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054" w:rsidRPr="003606B2" w:rsidRDefault="00702054" w:rsidP="00F95687">
      <w:pPr>
        <w:tabs>
          <w:tab w:val="left" w:pos="1134"/>
        </w:tabs>
        <w:ind w:left="284"/>
        <w:jc w:val="center"/>
        <w:rPr>
          <w:rFonts w:ascii="Verdana" w:hAnsi="Verdana"/>
          <w:b/>
        </w:rPr>
      </w:pPr>
      <w:r w:rsidRPr="003606B2">
        <w:rPr>
          <w:rFonts w:ascii="Verdana" w:hAnsi="Verdana"/>
          <w:b/>
        </w:rPr>
        <w:t>BELEDİYE MECLİSİ BAŞKANLIĞINA</w:t>
      </w:r>
    </w:p>
    <w:p w:rsidR="00702054" w:rsidRPr="003606B2" w:rsidRDefault="00702054" w:rsidP="00F95687">
      <w:pPr>
        <w:tabs>
          <w:tab w:val="left" w:pos="1134"/>
        </w:tabs>
        <w:ind w:left="284"/>
        <w:jc w:val="center"/>
        <w:rPr>
          <w:rFonts w:ascii="Verdana" w:hAnsi="Verdana"/>
          <w:b/>
        </w:rPr>
      </w:pPr>
      <w:r w:rsidRPr="003606B2">
        <w:rPr>
          <w:rFonts w:ascii="Verdana" w:hAnsi="Verdana"/>
          <w:b/>
        </w:rPr>
        <w:t>(Plan ve Bütçe Komisyonu Raporu)</w:t>
      </w:r>
    </w:p>
    <w:p w:rsidR="00702054" w:rsidRPr="003606B2" w:rsidRDefault="00702054" w:rsidP="00F95687">
      <w:pPr>
        <w:tabs>
          <w:tab w:val="left" w:pos="1134"/>
        </w:tabs>
        <w:ind w:left="284"/>
        <w:jc w:val="center"/>
        <w:rPr>
          <w:rFonts w:ascii="Verdana" w:hAnsi="Verdana"/>
          <w:b/>
        </w:rPr>
      </w:pPr>
    </w:p>
    <w:p w:rsidR="003606B2" w:rsidRPr="00ED5C24" w:rsidRDefault="00702054" w:rsidP="00ED5C24">
      <w:pPr>
        <w:tabs>
          <w:tab w:val="left" w:pos="709"/>
          <w:tab w:val="left" w:pos="1134"/>
          <w:tab w:val="left" w:pos="3544"/>
          <w:tab w:val="left" w:pos="4956"/>
          <w:tab w:val="left" w:pos="7371"/>
        </w:tabs>
        <w:ind w:left="567"/>
        <w:jc w:val="both"/>
        <w:rPr>
          <w:rFonts w:ascii="Verdana" w:hAnsi="Verdana"/>
          <w:color w:val="000000" w:themeColor="text1"/>
        </w:rPr>
      </w:pPr>
      <w:r w:rsidRPr="003606B2">
        <w:tab/>
      </w:r>
      <w:r w:rsidRPr="00563983">
        <w:rPr>
          <w:color w:val="FF0000"/>
        </w:rPr>
        <w:tab/>
      </w:r>
      <w:r w:rsidR="00054B0C" w:rsidRPr="00ED5C24">
        <w:rPr>
          <w:rFonts w:ascii="Verdana" w:hAnsi="Verdana"/>
          <w:color w:val="000000" w:themeColor="text1"/>
        </w:rPr>
        <w:t>02</w:t>
      </w:r>
      <w:r w:rsidR="003606B2" w:rsidRPr="00ED5C24">
        <w:rPr>
          <w:rFonts w:ascii="Verdana" w:hAnsi="Verdana"/>
          <w:color w:val="000000" w:themeColor="text1"/>
        </w:rPr>
        <w:t>.11.20</w:t>
      </w:r>
      <w:r w:rsidR="00ED5C24" w:rsidRPr="00ED5C24">
        <w:rPr>
          <w:rFonts w:ascii="Verdana" w:hAnsi="Verdana"/>
          <w:color w:val="000000" w:themeColor="text1"/>
        </w:rPr>
        <w:t>20</w:t>
      </w:r>
      <w:r w:rsidR="003606B2" w:rsidRPr="00ED5C24">
        <w:rPr>
          <w:rFonts w:ascii="Verdana" w:hAnsi="Verdana"/>
          <w:color w:val="000000" w:themeColor="text1"/>
        </w:rPr>
        <w:t xml:space="preserve"> tarihli Kasım ayı Meclis toplantısının ilk birleşiminde Komisyonumuza havale edilen; Mali Hizmetler Müdürlüğünün </w:t>
      </w:r>
      <w:r w:rsidR="009653E5" w:rsidRPr="00ED5C24">
        <w:rPr>
          <w:rFonts w:ascii="Verdana" w:hAnsi="Verdana"/>
          <w:color w:val="000000" w:themeColor="text1"/>
        </w:rPr>
        <w:t>19</w:t>
      </w:r>
      <w:r w:rsidR="003606B2" w:rsidRPr="00ED5C24">
        <w:rPr>
          <w:rFonts w:ascii="Verdana" w:hAnsi="Verdana"/>
          <w:color w:val="000000" w:themeColor="text1"/>
        </w:rPr>
        <w:t>.10.20</w:t>
      </w:r>
      <w:r w:rsidR="00ED5C24" w:rsidRPr="00ED5C24">
        <w:rPr>
          <w:rFonts w:ascii="Verdana" w:hAnsi="Verdana"/>
          <w:color w:val="000000" w:themeColor="text1"/>
        </w:rPr>
        <w:t>20</w:t>
      </w:r>
      <w:r w:rsidR="003606B2" w:rsidRPr="00ED5C24">
        <w:rPr>
          <w:rFonts w:ascii="Verdana" w:hAnsi="Verdana"/>
          <w:color w:val="000000" w:themeColor="text1"/>
        </w:rPr>
        <w:t xml:space="preserve"> tarih ve </w:t>
      </w:r>
      <w:r w:rsidR="00ED5C24" w:rsidRPr="00ED5C24">
        <w:rPr>
          <w:rFonts w:ascii="Verdana" w:hAnsi="Verdana"/>
          <w:color w:val="000000" w:themeColor="text1"/>
        </w:rPr>
        <w:t>01-221</w:t>
      </w:r>
      <w:r w:rsidR="009653E5" w:rsidRPr="00ED5C24">
        <w:rPr>
          <w:rFonts w:ascii="Verdana" w:hAnsi="Verdana"/>
          <w:color w:val="000000" w:themeColor="text1"/>
        </w:rPr>
        <w:t>30</w:t>
      </w:r>
      <w:r w:rsidR="003606B2" w:rsidRPr="00ED5C24">
        <w:rPr>
          <w:rFonts w:ascii="Verdana" w:hAnsi="Verdana"/>
          <w:color w:val="000000" w:themeColor="text1"/>
        </w:rPr>
        <w:t xml:space="preserve"> sayılı, Belediyemizin 202</w:t>
      </w:r>
      <w:r w:rsidR="009653E5" w:rsidRPr="00ED5C24">
        <w:rPr>
          <w:rFonts w:ascii="Verdana" w:hAnsi="Verdana"/>
          <w:color w:val="000000" w:themeColor="text1"/>
        </w:rPr>
        <w:t>1</w:t>
      </w:r>
      <w:r w:rsidR="003606B2" w:rsidRPr="00ED5C24">
        <w:rPr>
          <w:rFonts w:ascii="Verdana" w:hAnsi="Verdana"/>
          <w:color w:val="000000" w:themeColor="text1"/>
        </w:rPr>
        <w:t xml:space="preserve"> Mali Yılı Bütçesi ve İzleyen İki Yıl 202</w:t>
      </w:r>
      <w:r w:rsidR="009653E5" w:rsidRPr="00ED5C24">
        <w:rPr>
          <w:rFonts w:ascii="Verdana" w:hAnsi="Verdana"/>
          <w:color w:val="000000" w:themeColor="text1"/>
        </w:rPr>
        <w:t>2</w:t>
      </w:r>
      <w:r w:rsidR="003606B2" w:rsidRPr="00ED5C24">
        <w:rPr>
          <w:rFonts w:ascii="Verdana" w:hAnsi="Verdana"/>
          <w:color w:val="000000" w:themeColor="text1"/>
        </w:rPr>
        <w:t>-202</w:t>
      </w:r>
      <w:r w:rsidR="009653E5" w:rsidRPr="00ED5C24">
        <w:rPr>
          <w:rFonts w:ascii="Verdana" w:hAnsi="Verdana"/>
          <w:color w:val="000000" w:themeColor="text1"/>
        </w:rPr>
        <w:t>3</w:t>
      </w:r>
      <w:r w:rsidR="003606B2" w:rsidRPr="00ED5C24">
        <w:rPr>
          <w:rFonts w:ascii="Verdana" w:hAnsi="Verdana"/>
          <w:color w:val="000000" w:themeColor="text1"/>
        </w:rPr>
        <w:t xml:space="preserve"> Yılları Tahmini Bütçe Tasarıları ve 202</w:t>
      </w:r>
      <w:r w:rsidR="009653E5" w:rsidRPr="00ED5C24">
        <w:rPr>
          <w:rFonts w:ascii="Verdana" w:hAnsi="Verdana"/>
          <w:color w:val="000000" w:themeColor="text1"/>
        </w:rPr>
        <w:t>1</w:t>
      </w:r>
      <w:r w:rsidR="003606B2" w:rsidRPr="00ED5C24">
        <w:rPr>
          <w:rFonts w:ascii="Verdana" w:hAnsi="Verdana"/>
          <w:color w:val="000000" w:themeColor="text1"/>
        </w:rPr>
        <w:t xml:space="preserve"> Yılı Gelir Tarifesi komisyonumuzca incelenmiş olup;</w:t>
      </w:r>
    </w:p>
    <w:p w:rsidR="003606B2" w:rsidRPr="00ED5C24" w:rsidRDefault="003606B2" w:rsidP="003606B2">
      <w:pPr>
        <w:tabs>
          <w:tab w:val="left" w:pos="709"/>
          <w:tab w:val="left" w:pos="1134"/>
          <w:tab w:val="left" w:pos="3544"/>
          <w:tab w:val="left" w:pos="4956"/>
          <w:tab w:val="left" w:pos="7371"/>
        </w:tabs>
        <w:ind w:left="567"/>
        <w:jc w:val="both"/>
        <w:rPr>
          <w:rFonts w:ascii="Verdana" w:hAnsi="Verdana"/>
          <w:color w:val="000000" w:themeColor="text1"/>
        </w:rPr>
      </w:pPr>
    </w:p>
    <w:p w:rsidR="003606B2" w:rsidRPr="00ED5C24" w:rsidRDefault="003606B2" w:rsidP="003606B2">
      <w:pPr>
        <w:tabs>
          <w:tab w:val="left" w:pos="720"/>
          <w:tab w:val="left" w:pos="1134"/>
        </w:tabs>
        <w:ind w:left="567" w:right="-108"/>
        <w:jc w:val="both"/>
        <w:rPr>
          <w:rFonts w:ascii="Verdana" w:hAnsi="Verdana"/>
          <w:color w:val="000000" w:themeColor="text1"/>
        </w:rPr>
      </w:pPr>
      <w:r w:rsidRPr="00ED5C24">
        <w:rPr>
          <w:rFonts w:ascii="Verdana" w:hAnsi="Verdana"/>
          <w:color w:val="000000" w:themeColor="text1"/>
        </w:rPr>
        <w:tab/>
      </w:r>
      <w:r w:rsidRPr="00ED5C24">
        <w:rPr>
          <w:rFonts w:ascii="Verdana" w:hAnsi="Verdana"/>
          <w:color w:val="000000" w:themeColor="text1"/>
        </w:rPr>
        <w:tab/>
      </w:r>
      <w:r w:rsidRPr="00ED5C24">
        <w:rPr>
          <w:rFonts w:ascii="Verdana" w:hAnsi="Verdana"/>
          <w:b/>
          <w:color w:val="000000" w:themeColor="text1"/>
        </w:rPr>
        <w:t>A-</w:t>
      </w:r>
      <w:r w:rsidRPr="00ED5C24">
        <w:rPr>
          <w:rFonts w:ascii="Verdana" w:hAnsi="Verdana"/>
          <w:color w:val="000000" w:themeColor="text1"/>
        </w:rPr>
        <w:t>202</w:t>
      </w:r>
      <w:r w:rsidR="00CC3EE6" w:rsidRPr="00ED5C24">
        <w:rPr>
          <w:rFonts w:ascii="Verdana" w:hAnsi="Verdana"/>
          <w:color w:val="000000" w:themeColor="text1"/>
        </w:rPr>
        <w:t>1</w:t>
      </w:r>
      <w:r w:rsidRPr="00ED5C24">
        <w:rPr>
          <w:rFonts w:ascii="Verdana" w:hAnsi="Verdana"/>
          <w:color w:val="000000" w:themeColor="text1"/>
        </w:rPr>
        <w:t xml:space="preserve"> Yılı Gelir Tarifelerinin değerlendirilmesinde; gerek Belediye Vergi, Resim ve Harç Tarifeleri ve gerekse Belediye Hizmet Ücretleri Tarifelerinde bulunan maddelerin bir kısmında yeni düzenlemelere gidilirken bazılarında ise herhangi bir değişiklik yapılmamıştır. Komisyonumuza sunulan tarifenin üzerinde yapılan tüm bu değerlendirmeler </w:t>
      </w:r>
      <w:r w:rsidR="00ED5C24" w:rsidRPr="00ED5C24">
        <w:rPr>
          <w:rFonts w:ascii="Verdana" w:hAnsi="Verdana"/>
          <w:color w:val="000000" w:themeColor="text1"/>
        </w:rPr>
        <w:t xml:space="preserve">ve güncellemeler </w:t>
      </w:r>
      <w:r w:rsidRPr="00ED5C24">
        <w:rPr>
          <w:rFonts w:ascii="Verdana" w:hAnsi="Verdana"/>
          <w:color w:val="000000" w:themeColor="text1"/>
        </w:rPr>
        <w:t xml:space="preserve">neticesinde; </w:t>
      </w:r>
    </w:p>
    <w:p w:rsidR="003606B2" w:rsidRPr="00ED5C24" w:rsidRDefault="003606B2" w:rsidP="003606B2">
      <w:pPr>
        <w:tabs>
          <w:tab w:val="left" w:pos="720"/>
          <w:tab w:val="left" w:pos="1134"/>
        </w:tabs>
        <w:ind w:left="567" w:right="-108"/>
        <w:jc w:val="both"/>
        <w:rPr>
          <w:rFonts w:ascii="Verdana" w:hAnsi="Verdana"/>
          <w:color w:val="000000" w:themeColor="text1"/>
        </w:rPr>
      </w:pPr>
    </w:p>
    <w:p w:rsidR="003606B2" w:rsidRPr="00ED5C24" w:rsidRDefault="003606B2" w:rsidP="003606B2">
      <w:pPr>
        <w:tabs>
          <w:tab w:val="left" w:pos="720"/>
          <w:tab w:val="left" w:pos="1080"/>
          <w:tab w:val="left" w:pos="1134"/>
          <w:tab w:val="left" w:pos="1440"/>
        </w:tabs>
        <w:ind w:left="567" w:right="-108"/>
        <w:jc w:val="both"/>
        <w:rPr>
          <w:rFonts w:ascii="Verdana" w:hAnsi="Verdana"/>
          <w:color w:val="000000" w:themeColor="text1"/>
        </w:rPr>
      </w:pPr>
      <w:r w:rsidRPr="00ED5C24">
        <w:rPr>
          <w:rFonts w:ascii="Verdana" w:hAnsi="Verdana"/>
          <w:color w:val="000000" w:themeColor="text1"/>
        </w:rPr>
        <w:tab/>
      </w:r>
      <w:r w:rsidRPr="00ED5C24">
        <w:rPr>
          <w:rFonts w:ascii="Verdana" w:hAnsi="Verdana"/>
          <w:color w:val="000000" w:themeColor="text1"/>
        </w:rPr>
        <w:tab/>
      </w:r>
      <w:r w:rsidRPr="00ED5C24">
        <w:rPr>
          <w:rFonts w:ascii="Verdana" w:hAnsi="Verdana"/>
          <w:b/>
          <w:color w:val="000000" w:themeColor="text1"/>
        </w:rPr>
        <w:t>I-</w:t>
      </w:r>
      <w:r w:rsidRPr="00ED5C24">
        <w:rPr>
          <w:rFonts w:ascii="Verdana" w:hAnsi="Verdana"/>
          <w:color w:val="000000" w:themeColor="text1"/>
        </w:rPr>
        <w:t>2464 Sayılı Belediye Gelirleri Kanununun 12-88’nci maddeleri arasında yer alan Vergi, Resim ve Harç Tarifelerindeki;</w:t>
      </w:r>
    </w:p>
    <w:p w:rsidR="003606B2" w:rsidRPr="00563983" w:rsidRDefault="003606B2" w:rsidP="003606B2">
      <w:pPr>
        <w:tabs>
          <w:tab w:val="left" w:pos="720"/>
          <w:tab w:val="left" w:pos="1080"/>
          <w:tab w:val="left" w:pos="1134"/>
          <w:tab w:val="left" w:pos="1440"/>
        </w:tabs>
        <w:ind w:left="567" w:right="-108"/>
        <w:jc w:val="both"/>
        <w:rPr>
          <w:rFonts w:ascii="Verdana" w:hAnsi="Verdana"/>
          <w:color w:val="FF0000"/>
        </w:rPr>
      </w:pPr>
    </w:p>
    <w:p w:rsidR="00551CCA" w:rsidRPr="00ED5C24" w:rsidRDefault="00551CCA" w:rsidP="00551CCA">
      <w:pPr>
        <w:tabs>
          <w:tab w:val="left" w:pos="1080"/>
          <w:tab w:val="left" w:pos="1418"/>
          <w:tab w:val="left" w:pos="1701"/>
        </w:tabs>
        <w:ind w:left="567" w:right="-108"/>
        <w:jc w:val="both"/>
        <w:rPr>
          <w:rFonts w:ascii="Verdana" w:hAnsi="Verdana"/>
          <w:color w:val="000000" w:themeColor="text1"/>
        </w:rPr>
      </w:pPr>
      <w:r w:rsidRPr="00ED5C24">
        <w:rPr>
          <w:rFonts w:ascii="Verdana" w:hAnsi="Verdana"/>
          <w:color w:val="000000" w:themeColor="text1"/>
        </w:rPr>
        <w:tab/>
        <w:t xml:space="preserve">Taslak Gelir Tarifesinin </w:t>
      </w:r>
      <w:r w:rsidRPr="00ED5C24">
        <w:rPr>
          <w:rFonts w:ascii="Verdana" w:hAnsi="Verdana"/>
          <w:b/>
          <w:color w:val="000000" w:themeColor="text1"/>
        </w:rPr>
        <w:t>İLAN VE REKLAM VERGİSİ</w:t>
      </w:r>
      <w:r w:rsidRPr="00ED5C24">
        <w:rPr>
          <w:rFonts w:ascii="Verdana" w:hAnsi="Verdana"/>
          <w:color w:val="000000" w:themeColor="text1"/>
        </w:rPr>
        <w:t xml:space="preserve"> bölümü ile ilgili olarak tablolar içeriğindeki sütunlarda ve hükümlerde herhangi bir değişikliğe gidilmemiştir. Bu itibarla komisyon raporumuz ekindeki tarifede gösterilen bu bölümle ilgili ücretlerin </w:t>
      </w:r>
      <w:r w:rsidR="00CC3EE6" w:rsidRPr="00ED5C24">
        <w:rPr>
          <w:rFonts w:ascii="Verdana" w:hAnsi="Verdana"/>
          <w:color w:val="000000" w:themeColor="text1"/>
        </w:rPr>
        <w:t xml:space="preserve">aynı şekliyle </w:t>
      </w:r>
      <w:r w:rsidRPr="00ED5C24">
        <w:rPr>
          <w:rFonts w:ascii="Verdana" w:hAnsi="Verdana"/>
          <w:color w:val="000000" w:themeColor="text1"/>
        </w:rPr>
        <w:t>uygulanmasına;</w:t>
      </w:r>
    </w:p>
    <w:p w:rsidR="00551CCA" w:rsidRPr="00ED5C24" w:rsidRDefault="00551CCA" w:rsidP="00551CCA">
      <w:pPr>
        <w:tabs>
          <w:tab w:val="left" w:pos="1080"/>
          <w:tab w:val="left" w:pos="1418"/>
          <w:tab w:val="left" w:pos="1701"/>
        </w:tabs>
        <w:ind w:left="567" w:right="-108"/>
        <w:jc w:val="both"/>
        <w:rPr>
          <w:rFonts w:ascii="Verdana" w:hAnsi="Verdana"/>
          <w:color w:val="000000" w:themeColor="text1"/>
        </w:rPr>
      </w:pPr>
    </w:p>
    <w:p w:rsidR="003218AC" w:rsidRPr="00ED5C24" w:rsidRDefault="00551CCA" w:rsidP="003218AC">
      <w:pPr>
        <w:tabs>
          <w:tab w:val="left" w:pos="1080"/>
          <w:tab w:val="left" w:pos="1418"/>
          <w:tab w:val="left" w:pos="1701"/>
        </w:tabs>
        <w:ind w:left="567" w:right="-108"/>
        <w:jc w:val="both"/>
        <w:rPr>
          <w:rFonts w:ascii="Verdana" w:hAnsi="Verdana"/>
          <w:color w:val="000000" w:themeColor="text1"/>
        </w:rPr>
      </w:pPr>
      <w:r w:rsidRPr="00ED5C24">
        <w:rPr>
          <w:rFonts w:ascii="Verdana" w:hAnsi="Verdana"/>
          <w:color w:val="000000" w:themeColor="text1"/>
        </w:rPr>
        <w:tab/>
        <w:t xml:space="preserve">Taslak Gelir Tarifesinin </w:t>
      </w:r>
      <w:r w:rsidRPr="00ED5C24">
        <w:rPr>
          <w:rFonts w:ascii="Verdana" w:hAnsi="Verdana"/>
          <w:b/>
          <w:color w:val="000000" w:themeColor="text1"/>
        </w:rPr>
        <w:t xml:space="preserve">EĞLENCE VERGİSİ </w:t>
      </w:r>
      <w:r w:rsidRPr="00ED5C24">
        <w:rPr>
          <w:rFonts w:ascii="Verdana" w:hAnsi="Verdana"/>
          <w:color w:val="000000" w:themeColor="text1"/>
        </w:rPr>
        <w:t>bölümü ile ilgili olarak</w:t>
      </w:r>
      <w:r w:rsidR="003218AC" w:rsidRPr="00ED5C24">
        <w:rPr>
          <w:rFonts w:ascii="Verdana" w:hAnsi="Verdana"/>
          <w:color w:val="000000" w:themeColor="text1"/>
        </w:rPr>
        <w:t xml:space="preserve"> “Bar pavyon gazino, gece kulübü, taverna, diskotek, kabare, </w:t>
      </w:r>
      <w:proofErr w:type="gramStart"/>
      <w:r w:rsidR="003218AC" w:rsidRPr="00ED5C24">
        <w:rPr>
          <w:rFonts w:ascii="Verdana" w:hAnsi="Verdana"/>
          <w:color w:val="000000" w:themeColor="text1"/>
        </w:rPr>
        <w:t>dansing</w:t>
      </w:r>
      <w:proofErr w:type="gramEnd"/>
      <w:r w:rsidR="003218AC" w:rsidRPr="00ED5C24">
        <w:rPr>
          <w:rFonts w:ascii="Verdana" w:hAnsi="Verdana"/>
          <w:color w:val="000000" w:themeColor="text1"/>
        </w:rPr>
        <w:t xml:space="preserve"> gibi eğlence yerlerinde çalışılan her gün için” ve “Bilardo ve masa futbolu salonları gibi eğlence yerlerinde çalışılan her gün için” ifadeli sütunlara ait </w:t>
      </w:r>
      <w:r w:rsidR="006377C0" w:rsidRPr="00ED5C24">
        <w:rPr>
          <w:rFonts w:ascii="Verdana" w:hAnsi="Verdana"/>
          <w:color w:val="000000" w:themeColor="text1"/>
        </w:rPr>
        <w:t xml:space="preserve">1’nci ve 2’nci grup </w:t>
      </w:r>
      <w:r w:rsidR="003218AC" w:rsidRPr="00ED5C24">
        <w:rPr>
          <w:rFonts w:ascii="Verdana" w:hAnsi="Verdana"/>
          <w:color w:val="000000" w:themeColor="text1"/>
        </w:rPr>
        <w:t xml:space="preserve">ücretler yeniden düzenlenmiş bunun dışındaki </w:t>
      </w:r>
      <w:r w:rsidR="006377C0" w:rsidRPr="00ED5C24">
        <w:rPr>
          <w:rFonts w:ascii="Verdana" w:hAnsi="Verdana"/>
          <w:color w:val="000000" w:themeColor="text1"/>
        </w:rPr>
        <w:t xml:space="preserve">ücret ve </w:t>
      </w:r>
      <w:r w:rsidR="003218AC" w:rsidRPr="00ED5C24">
        <w:rPr>
          <w:rFonts w:ascii="Verdana" w:hAnsi="Verdana"/>
          <w:color w:val="000000" w:themeColor="text1"/>
        </w:rPr>
        <w:t>hükümlerde ise herhangi bir değişikliğe gidilmemiştir. Bu itibarla komisyon raporumuz ekindeki tarifede gösterilen bu bölümle ilgili ücretlerin yeniden düzenlenmiş şekliyle uygulanmasına;</w:t>
      </w:r>
    </w:p>
    <w:p w:rsidR="003218AC" w:rsidRPr="00ED5C24" w:rsidRDefault="003218AC" w:rsidP="00551CCA">
      <w:pPr>
        <w:tabs>
          <w:tab w:val="left" w:pos="1080"/>
          <w:tab w:val="left" w:pos="1418"/>
          <w:tab w:val="left" w:pos="1701"/>
        </w:tabs>
        <w:ind w:left="567" w:right="-108"/>
        <w:jc w:val="both"/>
        <w:rPr>
          <w:rFonts w:ascii="Verdana" w:hAnsi="Verdana"/>
          <w:color w:val="000000" w:themeColor="text1"/>
        </w:rPr>
      </w:pPr>
    </w:p>
    <w:p w:rsidR="003218AC" w:rsidRPr="00ED5C24" w:rsidRDefault="0035437D" w:rsidP="00551CCA">
      <w:pPr>
        <w:tabs>
          <w:tab w:val="left" w:pos="1080"/>
          <w:tab w:val="left" w:pos="1418"/>
          <w:tab w:val="left" w:pos="1701"/>
        </w:tabs>
        <w:ind w:left="567" w:right="-108"/>
        <w:jc w:val="both"/>
        <w:rPr>
          <w:rFonts w:ascii="Verdana" w:hAnsi="Verdana"/>
          <w:color w:val="000000" w:themeColor="text1"/>
        </w:rPr>
      </w:pPr>
      <w:r w:rsidRPr="00ED5C24">
        <w:rPr>
          <w:rFonts w:ascii="Verdana" w:hAnsi="Verdana"/>
          <w:color w:val="000000" w:themeColor="text1"/>
        </w:rPr>
        <w:tab/>
        <w:t xml:space="preserve">Taslak Gelir Tarifesinin </w:t>
      </w:r>
      <w:r w:rsidRPr="00ED5C24">
        <w:rPr>
          <w:rFonts w:ascii="Verdana" w:hAnsi="Verdana"/>
          <w:b/>
          <w:color w:val="000000" w:themeColor="text1"/>
        </w:rPr>
        <w:t xml:space="preserve">HABERLEŞME VERGİSİ </w:t>
      </w:r>
      <w:r w:rsidR="00CC3EE6" w:rsidRPr="00ED5C24">
        <w:rPr>
          <w:rFonts w:ascii="Verdana" w:hAnsi="Verdana"/>
          <w:color w:val="000000" w:themeColor="text1"/>
        </w:rPr>
        <w:t xml:space="preserve">bölümü hükümlerinde herhangi bir değişikliğe gidilmemiştir. Bu itibarla komisyon raporumuz ekindeki tarifede gösterilen bu bölümle ilgili </w:t>
      </w:r>
      <w:r w:rsidRPr="00ED5C24">
        <w:rPr>
          <w:rFonts w:ascii="Verdana" w:hAnsi="Verdana"/>
          <w:color w:val="000000" w:themeColor="text1"/>
        </w:rPr>
        <w:t>uygulamanın aynı şekilde devamına;</w:t>
      </w:r>
    </w:p>
    <w:p w:rsidR="0035437D" w:rsidRPr="00ED5C24" w:rsidRDefault="0035437D" w:rsidP="00551CCA">
      <w:pPr>
        <w:tabs>
          <w:tab w:val="left" w:pos="1080"/>
          <w:tab w:val="left" w:pos="1418"/>
          <w:tab w:val="left" w:pos="1701"/>
        </w:tabs>
        <w:ind w:left="567" w:right="-108"/>
        <w:jc w:val="both"/>
        <w:rPr>
          <w:rFonts w:ascii="Verdana" w:hAnsi="Verdana"/>
          <w:color w:val="000000" w:themeColor="text1"/>
        </w:rPr>
      </w:pPr>
    </w:p>
    <w:p w:rsidR="00551CCA" w:rsidRPr="00ED5C24" w:rsidRDefault="00551CCA" w:rsidP="00551CCA">
      <w:pPr>
        <w:tabs>
          <w:tab w:val="left" w:pos="1080"/>
          <w:tab w:val="left" w:pos="1418"/>
          <w:tab w:val="left" w:pos="1701"/>
        </w:tabs>
        <w:ind w:left="567" w:right="-108"/>
        <w:jc w:val="both"/>
        <w:rPr>
          <w:rFonts w:ascii="Verdana" w:hAnsi="Verdana"/>
          <w:color w:val="000000" w:themeColor="text1"/>
        </w:rPr>
      </w:pPr>
      <w:r w:rsidRPr="00ED5C24">
        <w:rPr>
          <w:rFonts w:ascii="Verdana" w:hAnsi="Verdana"/>
          <w:b/>
          <w:color w:val="000000" w:themeColor="text1"/>
        </w:rPr>
        <w:tab/>
      </w:r>
      <w:r w:rsidRPr="00ED5C24">
        <w:rPr>
          <w:rFonts w:ascii="Verdana" w:hAnsi="Verdana"/>
          <w:color w:val="000000" w:themeColor="text1"/>
        </w:rPr>
        <w:t>Taslak Gelir Tarifesinin</w:t>
      </w:r>
      <w:r w:rsidRPr="00ED5C24">
        <w:rPr>
          <w:rFonts w:ascii="Verdana" w:hAnsi="Verdana"/>
          <w:b/>
          <w:color w:val="000000" w:themeColor="text1"/>
        </w:rPr>
        <w:t>, ELEKTRİK VE HAVAGAZI TÜKETİM VERGİSİ, YANGIN SİGORTASI VERGİSİ</w:t>
      </w:r>
      <w:r w:rsidRPr="00ED5C24">
        <w:rPr>
          <w:rFonts w:ascii="Verdana" w:hAnsi="Verdana"/>
          <w:color w:val="000000" w:themeColor="text1"/>
        </w:rPr>
        <w:t xml:space="preserve"> bölümlerinin aynı şekilde uygulanmasına;</w:t>
      </w:r>
    </w:p>
    <w:p w:rsidR="00551CCA" w:rsidRPr="00ED5C24" w:rsidRDefault="00551CCA" w:rsidP="00551CCA">
      <w:pPr>
        <w:tabs>
          <w:tab w:val="left" w:pos="1080"/>
          <w:tab w:val="left" w:pos="1418"/>
          <w:tab w:val="left" w:pos="1701"/>
        </w:tabs>
        <w:ind w:left="567" w:right="-108"/>
        <w:jc w:val="both"/>
        <w:rPr>
          <w:rFonts w:ascii="Verdana" w:hAnsi="Verdana"/>
          <w:color w:val="000000" w:themeColor="text1"/>
        </w:rPr>
      </w:pPr>
    </w:p>
    <w:p w:rsidR="00551CCA" w:rsidRPr="00ED5C24" w:rsidRDefault="000A129A" w:rsidP="00551CCA">
      <w:pPr>
        <w:tabs>
          <w:tab w:val="left" w:pos="720"/>
          <w:tab w:val="left" w:pos="1080"/>
          <w:tab w:val="left" w:pos="1440"/>
          <w:tab w:val="left" w:pos="1701"/>
        </w:tabs>
        <w:ind w:left="567" w:right="-108"/>
        <w:jc w:val="both"/>
        <w:rPr>
          <w:rFonts w:ascii="Verdana" w:hAnsi="Verdana"/>
          <w:color w:val="000000" w:themeColor="text1"/>
        </w:rPr>
      </w:pPr>
      <w:r w:rsidRPr="00ED5C24">
        <w:rPr>
          <w:rFonts w:ascii="Verdana" w:hAnsi="Verdana"/>
          <w:color w:val="000000" w:themeColor="text1"/>
        </w:rPr>
        <w:tab/>
      </w:r>
      <w:r w:rsidRPr="00ED5C24">
        <w:rPr>
          <w:rFonts w:ascii="Verdana" w:hAnsi="Verdana"/>
          <w:color w:val="000000" w:themeColor="text1"/>
        </w:rPr>
        <w:tab/>
      </w:r>
      <w:r w:rsidR="00551CCA" w:rsidRPr="00ED5C24">
        <w:rPr>
          <w:rFonts w:ascii="Verdana" w:hAnsi="Verdana"/>
          <w:color w:val="000000" w:themeColor="text1"/>
        </w:rPr>
        <w:t xml:space="preserve">Taslak Gelir Tarifesinin 9’ncu sayfasında bulunan </w:t>
      </w:r>
      <w:r w:rsidRPr="00ED5C24">
        <w:rPr>
          <w:rFonts w:ascii="Verdana" w:hAnsi="Verdana"/>
          <w:b/>
          <w:color w:val="000000" w:themeColor="text1"/>
        </w:rPr>
        <w:t xml:space="preserve">ÇEVRE TEMİZLİK </w:t>
      </w:r>
      <w:proofErr w:type="spellStart"/>
      <w:r w:rsidRPr="00ED5C24">
        <w:rPr>
          <w:rFonts w:ascii="Verdana" w:hAnsi="Verdana"/>
          <w:b/>
          <w:color w:val="000000" w:themeColor="text1"/>
        </w:rPr>
        <w:t>VERGİSİ</w:t>
      </w:r>
      <w:r w:rsidRPr="00ED5C24">
        <w:rPr>
          <w:rFonts w:ascii="Verdana" w:hAnsi="Verdana"/>
          <w:color w:val="000000" w:themeColor="text1"/>
        </w:rPr>
        <w:t>’nde</w:t>
      </w:r>
      <w:proofErr w:type="spellEnd"/>
      <w:r w:rsidRPr="00ED5C24">
        <w:rPr>
          <w:rFonts w:ascii="Verdana" w:hAnsi="Verdana"/>
          <w:color w:val="000000" w:themeColor="text1"/>
        </w:rPr>
        <w:t xml:space="preserve"> </w:t>
      </w:r>
      <w:r w:rsidR="00551CCA" w:rsidRPr="00ED5C24">
        <w:rPr>
          <w:rFonts w:ascii="Verdana" w:hAnsi="Verdana"/>
          <w:color w:val="000000" w:themeColor="text1"/>
        </w:rPr>
        <w:t>yeni bir değerlendirme yapılmadığı</w:t>
      </w:r>
      <w:r w:rsidRPr="00ED5C24">
        <w:rPr>
          <w:rFonts w:ascii="Verdana" w:hAnsi="Verdana"/>
          <w:color w:val="000000" w:themeColor="text1"/>
        </w:rPr>
        <w:t>,</w:t>
      </w:r>
      <w:r w:rsidR="00551CCA" w:rsidRPr="00ED5C24">
        <w:rPr>
          <w:rFonts w:ascii="Verdana" w:hAnsi="Verdana"/>
          <w:color w:val="000000" w:themeColor="text1"/>
        </w:rPr>
        <w:t xml:space="preserve"> ancak 20</w:t>
      </w:r>
      <w:r w:rsidRPr="00ED5C24">
        <w:rPr>
          <w:rFonts w:ascii="Verdana" w:hAnsi="Verdana"/>
          <w:color w:val="000000" w:themeColor="text1"/>
        </w:rPr>
        <w:t>2</w:t>
      </w:r>
      <w:r w:rsidR="00710B6B" w:rsidRPr="00ED5C24">
        <w:rPr>
          <w:rFonts w:ascii="Verdana" w:hAnsi="Verdana"/>
          <w:color w:val="000000" w:themeColor="text1"/>
        </w:rPr>
        <w:t>1</w:t>
      </w:r>
      <w:r w:rsidR="00551CCA" w:rsidRPr="00ED5C24">
        <w:rPr>
          <w:rFonts w:ascii="Verdana" w:hAnsi="Verdana"/>
          <w:color w:val="000000" w:themeColor="text1"/>
        </w:rPr>
        <w:t xml:space="preserve"> yılı için yapılacak olan düzenleme</w:t>
      </w:r>
      <w:r w:rsidRPr="00ED5C24">
        <w:rPr>
          <w:rFonts w:ascii="Verdana" w:hAnsi="Verdana"/>
          <w:color w:val="000000" w:themeColor="text1"/>
        </w:rPr>
        <w:t>nin,</w:t>
      </w:r>
      <w:r w:rsidR="00551CCA" w:rsidRPr="00ED5C24">
        <w:rPr>
          <w:rFonts w:ascii="Verdana" w:hAnsi="Verdana"/>
          <w:color w:val="000000" w:themeColor="text1"/>
        </w:rPr>
        <w:t xml:space="preserve"> ilgili Bakanlık tarafından açıklan</w:t>
      </w:r>
      <w:r w:rsidRPr="00ED5C24">
        <w:rPr>
          <w:rFonts w:ascii="Verdana" w:hAnsi="Verdana"/>
          <w:color w:val="000000" w:themeColor="text1"/>
        </w:rPr>
        <w:t>ması sonrasında</w:t>
      </w:r>
      <w:r w:rsidR="00551CCA" w:rsidRPr="00ED5C24">
        <w:rPr>
          <w:rFonts w:ascii="Verdana" w:hAnsi="Verdana"/>
          <w:color w:val="000000" w:themeColor="text1"/>
        </w:rPr>
        <w:t>, 20</w:t>
      </w:r>
      <w:r w:rsidRPr="00ED5C24">
        <w:rPr>
          <w:rFonts w:ascii="Verdana" w:hAnsi="Verdana"/>
          <w:color w:val="000000" w:themeColor="text1"/>
        </w:rPr>
        <w:t>2</w:t>
      </w:r>
      <w:r w:rsidR="00710B6B" w:rsidRPr="00ED5C24">
        <w:rPr>
          <w:rFonts w:ascii="Verdana" w:hAnsi="Verdana"/>
          <w:color w:val="000000" w:themeColor="text1"/>
        </w:rPr>
        <w:t>1</w:t>
      </w:r>
      <w:r w:rsidR="00551CCA" w:rsidRPr="00ED5C24">
        <w:rPr>
          <w:rFonts w:ascii="Verdana" w:hAnsi="Verdana"/>
          <w:color w:val="000000" w:themeColor="text1"/>
        </w:rPr>
        <w:t xml:space="preserve"> yılı Çevre Temizlik Vergisi ücretlerinin </w:t>
      </w:r>
      <w:r w:rsidRPr="00ED5C24">
        <w:rPr>
          <w:rFonts w:ascii="Verdana" w:hAnsi="Verdana"/>
          <w:color w:val="000000" w:themeColor="text1"/>
        </w:rPr>
        <w:t xml:space="preserve">bu yeni düzenleme doğrultusunda </w:t>
      </w:r>
      <w:r w:rsidR="00551CCA" w:rsidRPr="00ED5C24">
        <w:rPr>
          <w:rFonts w:ascii="Verdana" w:hAnsi="Verdana"/>
          <w:color w:val="000000" w:themeColor="text1"/>
        </w:rPr>
        <w:t>yeniden belirlenerek uygulanmasına;</w:t>
      </w:r>
    </w:p>
    <w:p w:rsidR="00551CCA" w:rsidRPr="00563983" w:rsidRDefault="00551CCA" w:rsidP="00551CCA">
      <w:pPr>
        <w:tabs>
          <w:tab w:val="left" w:pos="720"/>
          <w:tab w:val="left" w:pos="1080"/>
          <w:tab w:val="left" w:pos="1440"/>
          <w:tab w:val="left" w:pos="1701"/>
        </w:tabs>
        <w:ind w:left="567" w:right="-108"/>
        <w:jc w:val="both"/>
        <w:rPr>
          <w:rFonts w:ascii="Verdana" w:hAnsi="Verdana"/>
          <w:color w:val="FF0000"/>
        </w:rPr>
      </w:pPr>
    </w:p>
    <w:p w:rsidR="00551CCA" w:rsidRPr="00ED5C24" w:rsidRDefault="001955E0" w:rsidP="00511A6D">
      <w:pPr>
        <w:tabs>
          <w:tab w:val="left" w:pos="1080"/>
          <w:tab w:val="left" w:pos="1418"/>
          <w:tab w:val="left" w:pos="1701"/>
        </w:tabs>
        <w:ind w:left="567" w:right="-108"/>
        <w:jc w:val="both"/>
        <w:rPr>
          <w:rFonts w:ascii="Verdana" w:hAnsi="Verdana"/>
          <w:color w:val="000000" w:themeColor="text1"/>
        </w:rPr>
      </w:pPr>
      <w:r w:rsidRPr="00563983">
        <w:rPr>
          <w:rFonts w:ascii="Verdana" w:hAnsi="Verdana"/>
          <w:color w:val="FF0000"/>
        </w:rPr>
        <w:tab/>
      </w:r>
      <w:proofErr w:type="gramStart"/>
      <w:r w:rsidR="00551CCA" w:rsidRPr="00ED5C24">
        <w:rPr>
          <w:rFonts w:ascii="Verdana" w:hAnsi="Verdana"/>
          <w:color w:val="000000" w:themeColor="text1"/>
        </w:rPr>
        <w:t xml:space="preserve">Taslak Gelir Tarifesinin </w:t>
      </w:r>
      <w:r w:rsidR="00551CCA" w:rsidRPr="00ED5C24">
        <w:rPr>
          <w:rFonts w:ascii="Verdana" w:hAnsi="Verdana"/>
          <w:b/>
          <w:color w:val="000000" w:themeColor="text1"/>
        </w:rPr>
        <w:t xml:space="preserve">İŞGAL HARCI </w:t>
      </w:r>
      <w:r w:rsidR="00551CCA" w:rsidRPr="00ED5C24">
        <w:rPr>
          <w:rFonts w:ascii="Verdana" w:hAnsi="Verdana"/>
          <w:color w:val="000000" w:themeColor="text1"/>
        </w:rPr>
        <w:t>bölümü ile ilgili olarak sayfa 2</w:t>
      </w:r>
      <w:r w:rsidRPr="00ED5C24">
        <w:rPr>
          <w:rFonts w:ascii="Verdana" w:hAnsi="Verdana"/>
          <w:color w:val="000000" w:themeColor="text1"/>
        </w:rPr>
        <w:t>0</w:t>
      </w:r>
      <w:r w:rsidR="00551CCA" w:rsidRPr="00ED5C24">
        <w:rPr>
          <w:rFonts w:ascii="Verdana" w:hAnsi="Verdana"/>
          <w:color w:val="000000" w:themeColor="text1"/>
        </w:rPr>
        <w:t xml:space="preserve">’deki </w:t>
      </w:r>
      <w:r w:rsidRPr="00ED5C24">
        <w:rPr>
          <w:rFonts w:ascii="Verdana" w:hAnsi="Verdana"/>
          <w:color w:val="000000" w:themeColor="text1"/>
        </w:rPr>
        <w:t>“52</w:t>
      </w:r>
      <w:r w:rsidR="00511A6D" w:rsidRPr="00ED5C24">
        <w:rPr>
          <w:rFonts w:ascii="Verdana" w:hAnsi="Verdana"/>
          <w:color w:val="000000" w:themeColor="text1"/>
        </w:rPr>
        <w:t xml:space="preserve">’nci maddenin (1) ve (2) numaralı bentlerinde yazılı işgallerde beher metrekare için günde” ile “52’nci maddenin (1) numaralı bendinde yazılı hayvan </w:t>
      </w:r>
      <w:r w:rsidR="00511A6D" w:rsidRPr="00ED5C24">
        <w:rPr>
          <w:rFonts w:ascii="Verdana" w:hAnsi="Verdana"/>
          <w:color w:val="000000" w:themeColor="text1"/>
        </w:rPr>
        <w:lastRenderedPageBreak/>
        <w:t xml:space="preserve">satıcılarının işgalinde” başlıklı tablolar içeriğindeki </w:t>
      </w:r>
      <w:r w:rsidR="00510E06" w:rsidRPr="00ED5C24">
        <w:rPr>
          <w:rFonts w:ascii="Verdana" w:hAnsi="Verdana"/>
          <w:color w:val="000000" w:themeColor="text1"/>
        </w:rPr>
        <w:t xml:space="preserve">2’nci, 3’ncü ve 4’ncü sütunlardaki </w:t>
      </w:r>
      <w:r w:rsidR="00551CCA" w:rsidRPr="00ED5C24">
        <w:rPr>
          <w:rFonts w:ascii="Verdana" w:hAnsi="Verdana"/>
          <w:color w:val="000000" w:themeColor="text1"/>
        </w:rPr>
        <w:t>ücretler</w:t>
      </w:r>
      <w:r w:rsidR="00510E06" w:rsidRPr="00ED5C24">
        <w:rPr>
          <w:rFonts w:ascii="Verdana" w:hAnsi="Verdana"/>
          <w:color w:val="000000" w:themeColor="text1"/>
        </w:rPr>
        <w:t xml:space="preserve"> </w:t>
      </w:r>
      <w:r w:rsidR="00551CCA" w:rsidRPr="00ED5C24">
        <w:rPr>
          <w:rFonts w:ascii="Verdana" w:hAnsi="Verdana"/>
          <w:color w:val="000000" w:themeColor="text1"/>
        </w:rPr>
        <w:t>yeniden düzenlenmiş</w:t>
      </w:r>
      <w:r w:rsidR="00511A6D" w:rsidRPr="00ED5C24">
        <w:rPr>
          <w:rFonts w:ascii="Verdana" w:hAnsi="Verdana"/>
          <w:color w:val="000000" w:themeColor="text1"/>
        </w:rPr>
        <w:t>,</w:t>
      </w:r>
      <w:r w:rsidR="00551CCA" w:rsidRPr="00ED5C24">
        <w:rPr>
          <w:rFonts w:ascii="Verdana" w:hAnsi="Verdana"/>
          <w:color w:val="000000" w:themeColor="text1"/>
        </w:rPr>
        <w:t xml:space="preserve"> bunun dışındaki </w:t>
      </w:r>
      <w:r w:rsidR="00511A6D" w:rsidRPr="00ED5C24">
        <w:rPr>
          <w:rFonts w:ascii="Verdana" w:hAnsi="Verdana"/>
          <w:color w:val="000000" w:themeColor="text1"/>
        </w:rPr>
        <w:t xml:space="preserve">tablo ve </w:t>
      </w:r>
      <w:r w:rsidR="00551CCA" w:rsidRPr="00ED5C24">
        <w:rPr>
          <w:rFonts w:ascii="Verdana" w:hAnsi="Verdana"/>
          <w:color w:val="000000" w:themeColor="text1"/>
        </w:rPr>
        <w:t xml:space="preserve">hükümlerde ise herhangi bir değişikliğe gidilmemiştir. </w:t>
      </w:r>
      <w:proofErr w:type="gramEnd"/>
      <w:r w:rsidR="00551CCA" w:rsidRPr="00ED5C24">
        <w:rPr>
          <w:rFonts w:ascii="Verdana" w:hAnsi="Verdana"/>
          <w:color w:val="000000" w:themeColor="text1"/>
        </w:rPr>
        <w:t>Bu itibarla komisyon raporumuz ekindeki tarifede gösterilen bu bölümle ilgili ücretlerin yeniden düzenlenmiş şekliyle uygulanmasına;</w:t>
      </w:r>
    </w:p>
    <w:p w:rsidR="00551CCA" w:rsidRPr="00ED5C24" w:rsidRDefault="00551CCA" w:rsidP="00551CCA">
      <w:pPr>
        <w:tabs>
          <w:tab w:val="left" w:pos="1080"/>
          <w:tab w:val="left" w:pos="1418"/>
          <w:tab w:val="left" w:pos="1701"/>
        </w:tabs>
        <w:ind w:left="567" w:right="-108"/>
        <w:jc w:val="both"/>
        <w:rPr>
          <w:rFonts w:ascii="Verdana" w:hAnsi="Verdana"/>
          <w:color w:val="000000" w:themeColor="text1"/>
        </w:rPr>
      </w:pPr>
    </w:p>
    <w:p w:rsidR="00551CCA" w:rsidRPr="00ED5C24" w:rsidRDefault="00551CCA" w:rsidP="00551CCA">
      <w:pPr>
        <w:tabs>
          <w:tab w:val="left" w:pos="1080"/>
          <w:tab w:val="left" w:pos="1418"/>
          <w:tab w:val="left" w:pos="1701"/>
        </w:tabs>
        <w:ind w:left="567" w:right="-108"/>
        <w:jc w:val="both"/>
        <w:rPr>
          <w:rFonts w:ascii="Verdana" w:hAnsi="Verdana"/>
          <w:color w:val="000000" w:themeColor="text1"/>
        </w:rPr>
      </w:pPr>
      <w:r w:rsidRPr="00ED5C24">
        <w:rPr>
          <w:rFonts w:ascii="Verdana" w:hAnsi="Verdana"/>
          <w:b/>
          <w:color w:val="000000" w:themeColor="text1"/>
        </w:rPr>
        <w:tab/>
      </w:r>
      <w:proofErr w:type="gramStart"/>
      <w:r w:rsidRPr="00ED5C24">
        <w:rPr>
          <w:rFonts w:ascii="Verdana" w:hAnsi="Verdana"/>
          <w:color w:val="000000" w:themeColor="text1"/>
        </w:rPr>
        <w:t xml:space="preserve">Taslak Gelir Tarifesinin </w:t>
      </w:r>
      <w:r w:rsidRPr="00ED5C24">
        <w:rPr>
          <w:rFonts w:ascii="Verdana" w:hAnsi="Verdana"/>
          <w:b/>
          <w:color w:val="000000" w:themeColor="text1"/>
        </w:rPr>
        <w:t xml:space="preserve">KAYNAK SULARI HARCI, TELLALLIK HARCI, HAYVAN KESİMİ MUAYENE VE DENETLEME HARCI, ÖLÇÜ TARTI ALETLERİ MUAYENE HARCI, BİNA İNŞAAT HARCI, KAYIT VE SURET HARCI, İMAR İLE İLGİLİ HARÇLAR, İŞYERİ AÇMA İZNİ HARCI, MUAYENE RUHSAT VE RAPOR HARCI, SAĞLIK BELGESİ HARCI, TOPTANCI HAL RESMİ, BALIK HALİ RESMİ ve HARCAMALARA KATILMA PAYLARI </w:t>
      </w:r>
      <w:r w:rsidRPr="00ED5C24">
        <w:rPr>
          <w:rFonts w:ascii="Verdana" w:hAnsi="Verdana"/>
          <w:color w:val="000000" w:themeColor="text1"/>
        </w:rPr>
        <w:t>bölümlerin</w:t>
      </w:r>
      <w:r w:rsidR="00377D0E" w:rsidRPr="00ED5C24">
        <w:rPr>
          <w:rFonts w:ascii="Verdana" w:hAnsi="Verdana"/>
          <w:color w:val="000000" w:themeColor="text1"/>
        </w:rPr>
        <w:t xml:space="preserve">de herhangi bir değişikliğe gidilmemiş olup, </w:t>
      </w:r>
      <w:r w:rsidRPr="00ED5C24">
        <w:rPr>
          <w:rFonts w:ascii="Verdana" w:hAnsi="Verdana"/>
          <w:color w:val="000000" w:themeColor="text1"/>
        </w:rPr>
        <w:t>20</w:t>
      </w:r>
      <w:r w:rsidR="00377D0E" w:rsidRPr="00ED5C24">
        <w:rPr>
          <w:rFonts w:ascii="Verdana" w:hAnsi="Verdana"/>
          <w:color w:val="000000" w:themeColor="text1"/>
        </w:rPr>
        <w:t>2</w:t>
      </w:r>
      <w:r w:rsidR="00710B6B" w:rsidRPr="00ED5C24">
        <w:rPr>
          <w:rFonts w:ascii="Verdana" w:hAnsi="Verdana"/>
          <w:color w:val="000000" w:themeColor="text1"/>
        </w:rPr>
        <w:t>1</w:t>
      </w:r>
      <w:r w:rsidRPr="00ED5C24">
        <w:rPr>
          <w:rFonts w:ascii="Verdana" w:hAnsi="Verdana"/>
          <w:color w:val="000000" w:themeColor="text1"/>
        </w:rPr>
        <w:t xml:space="preserve"> yılında aynı şekilde uygulanma</w:t>
      </w:r>
      <w:r w:rsidR="00377D0E" w:rsidRPr="00ED5C24">
        <w:rPr>
          <w:rFonts w:ascii="Verdana" w:hAnsi="Verdana"/>
          <w:color w:val="000000" w:themeColor="text1"/>
        </w:rPr>
        <w:t>ları</w:t>
      </w:r>
      <w:r w:rsidRPr="00ED5C24">
        <w:rPr>
          <w:rFonts w:ascii="Verdana" w:hAnsi="Verdana"/>
          <w:color w:val="000000" w:themeColor="text1"/>
        </w:rPr>
        <w:t>na;</w:t>
      </w:r>
      <w:proofErr w:type="gramEnd"/>
    </w:p>
    <w:p w:rsidR="00710B6B" w:rsidRPr="00ED5C24" w:rsidRDefault="00710B6B" w:rsidP="00551CCA">
      <w:pPr>
        <w:tabs>
          <w:tab w:val="left" w:pos="1080"/>
          <w:tab w:val="left" w:pos="1418"/>
          <w:tab w:val="left" w:pos="1701"/>
        </w:tabs>
        <w:ind w:left="567" w:right="-108"/>
        <w:jc w:val="both"/>
        <w:rPr>
          <w:rFonts w:ascii="Verdana" w:hAnsi="Verdana"/>
          <w:color w:val="000000" w:themeColor="text1"/>
        </w:rPr>
      </w:pPr>
      <w:r w:rsidRPr="00ED5C24">
        <w:rPr>
          <w:rFonts w:ascii="Verdana" w:hAnsi="Verdana"/>
          <w:color w:val="000000" w:themeColor="text1"/>
        </w:rPr>
        <w:tab/>
      </w:r>
    </w:p>
    <w:p w:rsidR="00563983" w:rsidRPr="00ED5C24" w:rsidRDefault="00710B6B" w:rsidP="00563983">
      <w:pPr>
        <w:tabs>
          <w:tab w:val="left" w:pos="1080"/>
          <w:tab w:val="left" w:pos="1418"/>
          <w:tab w:val="left" w:pos="1701"/>
        </w:tabs>
        <w:ind w:left="567" w:right="-108"/>
        <w:jc w:val="both"/>
        <w:rPr>
          <w:rFonts w:ascii="Verdana" w:hAnsi="Verdana"/>
          <w:color w:val="000000" w:themeColor="text1"/>
        </w:rPr>
      </w:pPr>
      <w:r w:rsidRPr="00ED5C24">
        <w:rPr>
          <w:rFonts w:ascii="Verdana" w:hAnsi="Verdana"/>
          <w:color w:val="000000" w:themeColor="text1"/>
        </w:rPr>
        <w:tab/>
      </w:r>
      <w:proofErr w:type="gramStart"/>
      <w:r w:rsidR="000372CE" w:rsidRPr="00ED5C24">
        <w:rPr>
          <w:rFonts w:ascii="Verdana" w:hAnsi="Verdana"/>
          <w:color w:val="000000" w:themeColor="text1"/>
        </w:rPr>
        <w:t xml:space="preserve">Taslak Gelir Tarifesine </w:t>
      </w:r>
      <w:r w:rsidRPr="00ED5C24">
        <w:rPr>
          <w:rFonts w:ascii="Verdana" w:hAnsi="Verdana"/>
          <w:color w:val="000000" w:themeColor="text1"/>
        </w:rPr>
        <w:t xml:space="preserve">01.09.2020 tarih ve 69 sayılı Meclis Kararı ile 2020 gelir tarifesine eklenen </w:t>
      </w:r>
      <w:r w:rsidRPr="00ED5C24">
        <w:rPr>
          <w:rFonts w:ascii="Verdana" w:hAnsi="Verdana"/>
          <w:b/>
          <w:color w:val="000000" w:themeColor="text1"/>
        </w:rPr>
        <w:t>Ulusal Tatil Günlerinde Çalışma Ruhsat harcı</w:t>
      </w:r>
      <w:r w:rsidRPr="00ED5C24">
        <w:rPr>
          <w:rFonts w:ascii="Verdana" w:hAnsi="Verdana"/>
          <w:color w:val="000000" w:themeColor="text1"/>
        </w:rPr>
        <w:t xml:space="preserve"> bölümündeki</w:t>
      </w:r>
      <w:r w:rsidR="00563983" w:rsidRPr="00ED5C24">
        <w:rPr>
          <w:rFonts w:ascii="Verdana" w:hAnsi="Verdana"/>
          <w:color w:val="000000" w:themeColor="text1"/>
        </w:rPr>
        <w:t xml:space="preserve"> “Her tür işyeri için yıllık olarak” başlıklı tablo içeriğindeki </w:t>
      </w:r>
      <w:r w:rsidR="00510E06" w:rsidRPr="00ED5C24">
        <w:rPr>
          <w:rFonts w:ascii="Verdana" w:hAnsi="Verdana"/>
          <w:color w:val="000000" w:themeColor="text1"/>
        </w:rPr>
        <w:t xml:space="preserve">“501 m2’den yukarı – 1’nci ve 2’nci grup </w:t>
      </w:r>
      <w:r w:rsidR="00563983" w:rsidRPr="00ED5C24">
        <w:rPr>
          <w:rFonts w:ascii="Verdana" w:hAnsi="Verdana"/>
          <w:color w:val="000000" w:themeColor="text1"/>
        </w:rPr>
        <w:t>sütunlardaki ücretler</w:t>
      </w:r>
      <w:r w:rsidR="00510E06" w:rsidRPr="00ED5C24">
        <w:rPr>
          <w:rFonts w:ascii="Verdana" w:hAnsi="Verdana"/>
          <w:color w:val="000000" w:themeColor="text1"/>
        </w:rPr>
        <w:t xml:space="preserve"> aynı kalarak diğer bu bölümle ilgili </w:t>
      </w:r>
      <w:r w:rsidR="00563983" w:rsidRPr="00ED5C24">
        <w:rPr>
          <w:rFonts w:ascii="Verdana" w:hAnsi="Verdana"/>
          <w:color w:val="000000" w:themeColor="text1"/>
        </w:rPr>
        <w:t xml:space="preserve">yeniden düzenlenmiştir. </w:t>
      </w:r>
      <w:proofErr w:type="gramEnd"/>
      <w:r w:rsidR="00563983" w:rsidRPr="00ED5C24">
        <w:rPr>
          <w:rFonts w:ascii="Verdana" w:hAnsi="Verdana"/>
          <w:color w:val="000000" w:themeColor="text1"/>
        </w:rPr>
        <w:t>Bu itibarla komisyon raporumuz ekindeki tarifede gösterilen bu bölümle ilgili ücretlerin yeniden düzenlenmiş şekliyle uygulanmasına;</w:t>
      </w:r>
    </w:p>
    <w:p w:rsidR="003606B2" w:rsidRPr="003606B2" w:rsidRDefault="003606B2" w:rsidP="00D02BDA">
      <w:pPr>
        <w:tabs>
          <w:tab w:val="left" w:pos="720"/>
          <w:tab w:val="left" w:pos="1080"/>
          <w:tab w:val="left" w:pos="1134"/>
          <w:tab w:val="left" w:pos="1440"/>
        </w:tabs>
        <w:ind w:left="567" w:right="-108"/>
        <w:jc w:val="both"/>
        <w:rPr>
          <w:rFonts w:ascii="Verdana" w:hAnsi="Verdana"/>
        </w:rPr>
      </w:pPr>
    </w:p>
    <w:p w:rsidR="00705442" w:rsidRPr="00ED5C24" w:rsidRDefault="00705442" w:rsidP="00705442">
      <w:pPr>
        <w:tabs>
          <w:tab w:val="left" w:pos="1080"/>
          <w:tab w:val="left" w:pos="1440"/>
        </w:tabs>
        <w:ind w:left="567" w:right="-108"/>
        <w:jc w:val="both"/>
        <w:rPr>
          <w:rFonts w:ascii="Verdana" w:hAnsi="Verdana"/>
          <w:color w:val="000000" w:themeColor="text1"/>
        </w:rPr>
      </w:pPr>
      <w:r w:rsidRPr="00211155">
        <w:rPr>
          <w:rFonts w:ascii="Verdana" w:hAnsi="Verdana"/>
          <w:b/>
          <w:color w:val="FF0000"/>
        </w:rPr>
        <w:tab/>
      </w:r>
      <w:r w:rsidRPr="00ED5C24">
        <w:rPr>
          <w:rFonts w:ascii="Verdana" w:hAnsi="Verdana"/>
          <w:b/>
          <w:color w:val="000000" w:themeColor="text1"/>
        </w:rPr>
        <w:t>II-</w:t>
      </w:r>
      <w:r w:rsidRPr="00ED5C24">
        <w:rPr>
          <w:rFonts w:ascii="Verdana" w:hAnsi="Verdana"/>
          <w:color w:val="000000" w:themeColor="text1"/>
        </w:rPr>
        <w:t>5393 Sayılı Belediye Kanunu ve 2464 Sayılı Belediye Gelirleri Kanununun 97.maddesi gereğince hazırlanan Belediye Hizmet Ücretleri Tarifelerindeki;</w:t>
      </w:r>
    </w:p>
    <w:p w:rsidR="00705442" w:rsidRPr="00211155" w:rsidRDefault="00705442" w:rsidP="00705442">
      <w:pPr>
        <w:tabs>
          <w:tab w:val="left" w:pos="1080"/>
          <w:tab w:val="left" w:pos="1440"/>
        </w:tabs>
        <w:ind w:left="567" w:right="-108"/>
        <w:jc w:val="both"/>
        <w:rPr>
          <w:rFonts w:ascii="Verdana" w:hAnsi="Verdana"/>
          <w:color w:val="FF0000"/>
        </w:rPr>
      </w:pPr>
    </w:p>
    <w:p w:rsidR="00705442" w:rsidRPr="00ED5C24" w:rsidRDefault="00705442" w:rsidP="00705442">
      <w:pPr>
        <w:tabs>
          <w:tab w:val="left" w:pos="1080"/>
          <w:tab w:val="left" w:pos="1440"/>
        </w:tabs>
        <w:ind w:left="567" w:right="-108"/>
        <w:jc w:val="both"/>
        <w:rPr>
          <w:rFonts w:ascii="Verdana" w:hAnsi="Verdana"/>
          <w:color w:val="000000" w:themeColor="text1"/>
        </w:rPr>
      </w:pPr>
      <w:r w:rsidRPr="00211155">
        <w:rPr>
          <w:rFonts w:ascii="Verdana" w:hAnsi="Verdana"/>
          <w:color w:val="FF0000"/>
        </w:rPr>
        <w:tab/>
      </w:r>
      <w:r w:rsidRPr="00ED5C24">
        <w:rPr>
          <w:rFonts w:ascii="Verdana" w:hAnsi="Verdana"/>
          <w:color w:val="000000" w:themeColor="text1"/>
        </w:rPr>
        <w:t>Taslak Gelir Tarifesinin</w:t>
      </w:r>
      <w:r w:rsidRPr="00ED5C24">
        <w:rPr>
          <w:rFonts w:ascii="Verdana" w:hAnsi="Verdana"/>
          <w:b/>
          <w:color w:val="000000" w:themeColor="text1"/>
        </w:rPr>
        <w:t xml:space="preserve"> Kara Taşıt Araçları Çalışma İzni Ücretleri </w:t>
      </w:r>
      <w:r w:rsidRPr="00ED5C24">
        <w:rPr>
          <w:rFonts w:ascii="Verdana" w:hAnsi="Verdana"/>
          <w:color w:val="000000" w:themeColor="text1"/>
        </w:rPr>
        <w:t>bölümü içeriğinde bulunan ücretler yeniden düzenlenmiş olup; bunun dışındaki hükümlerde ise herhangi bir değişikliğe gidilmemiştir. Bu itibarla komisyon raporumuz ekindeki tarifede gösterilen bu bölümle ilgili ücretlerin yeniden düzenlenmiş şekliyle uygulanmasına;</w:t>
      </w:r>
      <w:r w:rsidR="001964D0">
        <w:rPr>
          <w:rFonts w:ascii="Verdana" w:hAnsi="Verdana"/>
          <w:color w:val="000000" w:themeColor="text1"/>
        </w:rPr>
        <w:t xml:space="preserve"> </w:t>
      </w:r>
      <w:r w:rsidR="00A728A3">
        <w:rPr>
          <w:rFonts w:ascii="Verdana" w:hAnsi="Verdana"/>
          <w:color w:val="000000" w:themeColor="text1"/>
        </w:rPr>
        <w:t xml:space="preserve">Bölüm ile ilgili tahakkuk ve </w:t>
      </w:r>
      <w:proofErr w:type="gramStart"/>
      <w:r w:rsidR="00A728A3">
        <w:rPr>
          <w:rFonts w:ascii="Verdana" w:hAnsi="Verdana"/>
          <w:color w:val="000000" w:themeColor="text1"/>
        </w:rPr>
        <w:t>tahsilatların</w:t>
      </w:r>
      <w:proofErr w:type="gramEnd"/>
      <w:r w:rsidR="00A728A3">
        <w:rPr>
          <w:rFonts w:ascii="Verdana" w:hAnsi="Verdana"/>
          <w:color w:val="000000" w:themeColor="text1"/>
        </w:rPr>
        <w:t xml:space="preserve"> takibinden </w:t>
      </w:r>
      <w:r w:rsidR="004E6F94">
        <w:rPr>
          <w:rFonts w:ascii="Verdana" w:hAnsi="Verdana"/>
          <w:color w:val="000000" w:themeColor="text1"/>
        </w:rPr>
        <w:t xml:space="preserve">cümlesi içerisindeki </w:t>
      </w:r>
      <w:r w:rsidR="00A728A3">
        <w:rPr>
          <w:rFonts w:ascii="Verdana" w:hAnsi="Verdana"/>
          <w:color w:val="000000" w:themeColor="text1"/>
        </w:rPr>
        <w:t xml:space="preserve">Ulaşım Hizmetleri ifadesinin </w:t>
      </w:r>
      <w:r w:rsidR="004E6F94">
        <w:rPr>
          <w:rFonts w:ascii="Verdana" w:hAnsi="Verdana"/>
          <w:color w:val="000000" w:themeColor="text1"/>
        </w:rPr>
        <w:t>İşletme Müdürlüğü olarak değiştirilmesine</w:t>
      </w:r>
      <w:r w:rsidR="00A728A3">
        <w:rPr>
          <w:rFonts w:ascii="Verdana" w:hAnsi="Verdana"/>
          <w:color w:val="000000" w:themeColor="text1"/>
        </w:rPr>
        <w:t xml:space="preserve">; </w:t>
      </w:r>
    </w:p>
    <w:p w:rsidR="00705442" w:rsidRPr="00ED5C24" w:rsidRDefault="00705442" w:rsidP="00705442">
      <w:pPr>
        <w:tabs>
          <w:tab w:val="left" w:pos="1080"/>
          <w:tab w:val="left" w:pos="1440"/>
        </w:tabs>
        <w:ind w:left="567" w:right="-108"/>
        <w:jc w:val="both"/>
        <w:rPr>
          <w:rFonts w:ascii="Verdana" w:hAnsi="Verdana"/>
          <w:color w:val="000000" w:themeColor="text1"/>
        </w:rPr>
      </w:pPr>
    </w:p>
    <w:p w:rsidR="00211155" w:rsidRPr="00ED5C24" w:rsidRDefault="00705442" w:rsidP="00211155">
      <w:pPr>
        <w:tabs>
          <w:tab w:val="left" w:pos="1080"/>
          <w:tab w:val="left" w:pos="1440"/>
        </w:tabs>
        <w:ind w:left="567" w:right="-108"/>
        <w:jc w:val="both"/>
        <w:rPr>
          <w:rFonts w:ascii="Verdana" w:hAnsi="Verdana"/>
          <w:color w:val="000000" w:themeColor="text1"/>
        </w:rPr>
      </w:pPr>
      <w:r w:rsidRPr="00ED5C24">
        <w:rPr>
          <w:rFonts w:ascii="Verdana" w:hAnsi="Verdana"/>
          <w:color w:val="000000" w:themeColor="text1"/>
        </w:rPr>
        <w:tab/>
      </w:r>
      <w:r w:rsidR="00211155" w:rsidRPr="00ED5C24">
        <w:rPr>
          <w:rFonts w:ascii="Verdana" w:hAnsi="Verdana"/>
          <w:color w:val="000000" w:themeColor="text1"/>
        </w:rPr>
        <w:t xml:space="preserve">Taslak Gelir Tarifesinin </w:t>
      </w:r>
      <w:r w:rsidR="00211155" w:rsidRPr="00ED5C24">
        <w:rPr>
          <w:rFonts w:ascii="Verdana" w:hAnsi="Verdana"/>
          <w:b/>
          <w:color w:val="000000" w:themeColor="text1"/>
        </w:rPr>
        <w:t xml:space="preserve">İmar İşleri Müdürlüğü Hizmetleri Ücretleri </w:t>
      </w:r>
      <w:r w:rsidR="00211155" w:rsidRPr="00ED5C24">
        <w:rPr>
          <w:rFonts w:ascii="Verdana" w:hAnsi="Verdana"/>
          <w:color w:val="000000" w:themeColor="text1"/>
        </w:rPr>
        <w:t>bölümü içeriğinde bulunan ücretler yeniden düzenlenmiş olup; bunun dışındaki hükümlerde ise herhangi bir değişikliğe gidilmemiştir. Bu itibarla komisyon raporumuz ekindeki tarifede gösterilen bu bölümle ilgili ücretlerin yeniden düzenlenmiş şekliyle uygulanmasına;</w:t>
      </w:r>
    </w:p>
    <w:p w:rsidR="00211155" w:rsidRDefault="00211155" w:rsidP="00211155">
      <w:pPr>
        <w:tabs>
          <w:tab w:val="left" w:pos="1080"/>
          <w:tab w:val="left" w:pos="1440"/>
        </w:tabs>
        <w:ind w:left="567" w:right="-108"/>
        <w:jc w:val="both"/>
        <w:rPr>
          <w:rFonts w:ascii="Verdana" w:hAnsi="Verdana"/>
        </w:rPr>
      </w:pPr>
    </w:p>
    <w:p w:rsidR="00ED5C24" w:rsidRDefault="0026173B" w:rsidP="00ED5C24">
      <w:pPr>
        <w:tabs>
          <w:tab w:val="left" w:pos="1080"/>
          <w:tab w:val="left" w:pos="1440"/>
        </w:tabs>
        <w:ind w:left="567" w:right="-108"/>
        <w:jc w:val="both"/>
        <w:rPr>
          <w:rFonts w:ascii="Verdana" w:hAnsi="Verdana"/>
          <w:color w:val="000000" w:themeColor="text1"/>
        </w:rPr>
      </w:pPr>
      <w:r w:rsidRPr="00211155">
        <w:rPr>
          <w:rFonts w:ascii="Verdana" w:hAnsi="Verdana"/>
          <w:color w:val="FF0000"/>
        </w:rPr>
        <w:tab/>
      </w:r>
      <w:r w:rsidRPr="00ED5C24">
        <w:rPr>
          <w:rFonts w:ascii="Verdana" w:hAnsi="Verdana"/>
          <w:color w:val="000000" w:themeColor="text1"/>
        </w:rPr>
        <w:t xml:space="preserve">Taslak Gelir Tarifesinin </w:t>
      </w:r>
      <w:r w:rsidRPr="00ED5C24">
        <w:rPr>
          <w:rFonts w:ascii="Verdana" w:hAnsi="Verdana"/>
          <w:b/>
          <w:color w:val="000000" w:themeColor="text1"/>
        </w:rPr>
        <w:t>Fen İşleri Müdürlüğü Hizmetleri Ücretleri, Vid</w:t>
      </w:r>
      <w:r w:rsidR="00ED5C24">
        <w:rPr>
          <w:rFonts w:ascii="Verdana" w:hAnsi="Verdana"/>
          <w:b/>
          <w:color w:val="000000" w:themeColor="text1"/>
        </w:rPr>
        <w:t xml:space="preserve">anjör ve Kuka Hizmet Ücretleri </w:t>
      </w:r>
      <w:r w:rsidR="00ED5C24" w:rsidRPr="00ED5C24">
        <w:rPr>
          <w:rFonts w:ascii="Verdana" w:hAnsi="Verdana"/>
          <w:color w:val="000000" w:themeColor="text1"/>
        </w:rPr>
        <w:t>yeniden düzenlenmiş olup; bunun dışındaki hükümlerde ise herhangi bir değişikliğe gidilmemiştir. Bu itibarla komisyon raporumuz ekindeki tarifede gösterilen bu bölümle ilgili ücretlerin yeniden düzenlenmiş şekliyle uygulanmasına;</w:t>
      </w:r>
    </w:p>
    <w:p w:rsidR="00ED5C24" w:rsidRDefault="00ED5C24" w:rsidP="00ED5C24">
      <w:pPr>
        <w:tabs>
          <w:tab w:val="left" w:pos="1080"/>
          <w:tab w:val="left" w:pos="1440"/>
        </w:tabs>
        <w:ind w:left="567" w:right="-108"/>
        <w:jc w:val="both"/>
        <w:rPr>
          <w:rFonts w:ascii="Verdana" w:hAnsi="Verdana"/>
          <w:color w:val="000000" w:themeColor="text1"/>
        </w:rPr>
      </w:pPr>
    </w:p>
    <w:p w:rsidR="005722E2" w:rsidRDefault="00ED5C24" w:rsidP="005722E2">
      <w:pPr>
        <w:tabs>
          <w:tab w:val="left" w:pos="1080"/>
          <w:tab w:val="left" w:pos="1440"/>
        </w:tabs>
        <w:ind w:left="567" w:right="-108"/>
        <w:jc w:val="both"/>
        <w:rPr>
          <w:rFonts w:ascii="Verdana" w:hAnsi="Verdana"/>
          <w:b/>
          <w:color w:val="000000" w:themeColor="text1"/>
        </w:rPr>
      </w:pPr>
      <w:r>
        <w:rPr>
          <w:rFonts w:ascii="Verdana" w:hAnsi="Verdana"/>
          <w:color w:val="000000" w:themeColor="text1"/>
        </w:rPr>
        <w:tab/>
        <w:t xml:space="preserve">Taslak Gelir Tarifesinin </w:t>
      </w:r>
      <w:r w:rsidR="0026173B" w:rsidRPr="00ED5C24">
        <w:rPr>
          <w:rFonts w:ascii="Verdana" w:hAnsi="Verdana"/>
          <w:b/>
          <w:color w:val="000000" w:themeColor="text1"/>
        </w:rPr>
        <w:t xml:space="preserve">Yol Tahrip Ücretleri </w:t>
      </w:r>
      <w:r>
        <w:rPr>
          <w:rFonts w:ascii="Verdana" w:hAnsi="Verdana"/>
          <w:b/>
          <w:color w:val="000000" w:themeColor="text1"/>
        </w:rPr>
        <w:t xml:space="preserve">başlığı altında bulunan (A) </w:t>
      </w:r>
      <w:r w:rsidRPr="005722E2">
        <w:rPr>
          <w:rFonts w:ascii="Verdana" w:hAnsi="Verdana"/>
          <w:color w:val="000000" w:themeColor="text1"/>
        </w:rPr>
        <w:t>maddesine d</w:t>
      </w:r>
      <w:r>
        <w:rPr>
          <w:rFonts w:ascii="Verdana" w:hAnsi="Verdana"/>
          <w:b/>
          <w:color w:val="000000" w:themeColor="text1"/>
        </w:rPr>
        <w:t xml:space="preserve"> </w:t>
      </w:r>
      <w:r w:rsidRPr="005722E2">
        <w:rPr>
          <w:rFonts w:ascii="Verdana" w:hAnsi="Verdana"/>
          <w:color w:val="000000" w:themeColor="text1"/>
        </w:rPr>
        <w:t>bendi olarak</w:t>
      </w:r>
      <w:r>
        <w:rPr>
          <w:rFonts w:ascii="Verdana" w:hAnsi="Verdana"/>
          <w:b/>
          <w:color w:val="000000" w:themeColor="text1"/>
        </w:rPr>
        <w:t xml:space="preserve"> </w:t>
      </w:r>
      <w:r w:rsidR="005722E2">
        <w:rPr>
          <w:rFonts w:ascii="Verdana" w:hAnsi="Verdana"/>
          <w:b/>
          <w:color w:val="000000" w:themeColor="text1"/>
        </w:rPr>
        <w:t>“d</w:t>
      </w:r>
      <w:proofErr w:type="gramStart"/>
      <w:r w:rsidR="005722E2">
        <w:rPr>
          <w:rFonts w:ascii="Verdana" w:hAnsi="Verdana"/>
          <w:b/>
          <w:color w:val="000000" w:themeColor="text1"/>
        </w:rPr>
        <w:t>)</w:t>
      </w:r>
      <w:proofErr w:type="gramEnd"/>
      <w:r w:rsidR="005722E2">
        <w:rPr>
          <w:rFonts w:ascii="Verdana" w:hAnsi="Verdana"/>
          <w:b/>
          <w:color w:val="000000" w:themeColor="text1"/>
        </w:rPr>
        <w:t xml:space="preserve">-Su ve Kanalizasyon Müdürlüğü tarafından </w:t>
      </w:r>
      <w:r w:rsidR="005722E2">
        <w:rPr>
          <w:rFonts w:ascii="Verdana" w:hAnsi="Verdana"/>
          <w:b/>
          <w:color w:val="000000" w:themeColor="text1"/>
        </w:rPr>
        <w:lastRenderedPageBreak/>
        <w:t xml:space="preserve">su bağlantı çalışmaları sebebiyle yapılan işlemler hariçtir.” </w:t>
      </w:r>
      <w:r w:rsidR="005722E2" w:rsidRPr="005722E2">
        <w:rPr>
          <w:rFonts w:ascii="Verdana" w:hAnsi="Verdana"/>
          <w:color w:val="000000" w:themeColor="text1"/>
        </w:rPr>
        <w:t>İbaresinin eklenmesine;</w:t>
      </w:r>
      <w:r w:rsidR="005722E2">
        <w:rPr>
          <w:rFonts w:ascii="Verdana" w:hAnsi="Verdana"/>
          <w:b/>
          <w:color w:val="000000" w:themeColor="text1"/>
        </w:rPr>
        <w:t xml:space="preserve"> </w:t>
      </w:r>
      <w:r w:rsidR="005722E2" w:rsidRPr="005722E2">
        <w:rPr>
          <w:rFonts w:ascii="Verdana" w:hAnsi="Verdana"/>
          <w:color w:val="000000" w:themeColor="text1"/>
        </w:rPr>
        <w:t>ayrıca bu bölüm içerisindeki bulunan ücretlerde</w:t>
      </w:r>
      <w:r w:rsidR="005722E2">
        <w:rPr>
          <w:rFonts w:ascii="Verdana" w:hAnsi="Verdana"/>
          <w:b/>
          <w:color w:val="000000" w:themeColor="text1"/>
        </w:rPr>
        <w:t xml:space="preserve"> </w:t>
      </w:r>
      <w:r w:rsidR="005722E2" w:rsidRPr="00ED5C24">
        <w:rPr>
          <w:rFonts w:ascii="Verdana" w:hAnsi="Verdana"/>
          <w:color w:val="000000" w:themeColor="text1"/>
        </w:rPr>
        <w:t>yeniden düzenlenmiş olup; bunun dışındaki hükümlerde ise herhangi bir değişikliğe gidilmemiştir. Bu itibarla komisyon raporumuz ekindeki tarifede gösterilen bu bölümle ilgili ücretlerin yeniden düzenlenmiş şekliyle uygulanmasına;</w:t>
      </w:r>
    </w:p>
    <w:p w:rsidR="005722E2" w:rsidRDefault="005722E2" w:rsidP="00ED5C24">
      <w:pPr>
        <w:tabs>
          <w:tab w:val="left" w:pos="1080"/>
          <w:tab w:val="left" w:pos="1440"/>
        </w:tabs>
        <w:ind w:left="567" w:right="-108"/>
        <w:jc w:val="both"/>
        <w:rPr>
          <w:rFonts w:ascii="Verdana" w:hAnsi="Verdana"/>
          <w:b/>
          <w:color w:val="000000" w:themeColor="text1"/>
        </w:rPr>
      </w:pPr>
    </w:p>
    <w:p w:rsidR="0026173B" w:rsidRPr="00ED5C24" w:rsidRDefault="00B21CB5" w:rsidP="00B21CB5">
      <w:pPr>
        <w:tabs>
          <w:tab w:val="left" w:pos="1134"/>
          <w:tab w:val="left" w:pos="2835"/>
        </w:tabs>
        <w:ind w:left="567" w:right="-108"/>
        <w:jc w:val="both"/>
        <w:rPr>
          <w:rFonts w:ascii="Verdana" w:hAnsi="Verdana"/>
          <w:color w:val="000000" w:themeColor="text1"/>
        </w:rPr>
      </w:pPr>
      <w:r>
        <w:rPr>
          <w:rFonts w:ascii="Verdana" w:hAnsi="Verdana"/>
          <w:b/>
          <w:color w:val="000000" w:themeColor="text1"/>
        </w:rPr>
        <w:tab/>
      </w:r>
      <w:r w:rsidR="0026173B" w:rsidRPr="00ED5C24">
        <w:rPr>
          <w:rFonts w:ascii="Verdana" w:hAnsi="Verdana"/>
          <w:color w:val="000000" w:themeColor="text1"/>
        </w:rPr>
        <w:t>Taslak Gelir Tarifesinin</w:t>
      </w:r>
      <w:r w:rsidR="0026173B" w:rsidRPr="00ED5C24">
        <w:rPr>
          <w:rFonts w:ascii="Verdana" w:hAnsi="Verdana"/>
          <w:b/>
          <w:color w:val="000000" w:themeColor="text1"/>
        </w:rPr>
        <w:t xml:space="preserve"> Maden Geliri </w:t>
      </w:r>
      <w:r w:rsidR="0026173B" w:rsidRPr="00ED5C24">
        <w:rPr>
          <w:rFonts w:ascii="Verdana" w:hAnsi="Verdana"/>
          <w:color w:val="000000" w:themeColor="text1"/>
        </w:rPr>
        <w:t>bölümünde herhangi bir değişikliğe gidilmeden 202</w:t>
      </w:r>
      <w:r w:rsidR="00211155" w:rsidRPr="00ED5C24">
        <w:rPr>
          <w:rFonts w:ascii="Verdana" w:hAnsi="Verdana"/>
          <w:color w:val="000000" w:themeColor="text1"/>
        </w:rPr>
        <w:t>1</w:t>
      </w:r>
      <w:r w:rsidR="0026173B" w:rsidRPr="00ED5C24">
        <w:rPr>
          <w:rFonts w:ascii="Verdana" w:hAnsi="Verdana"/>
          <w:color w:val="000000" w:themeColor="text1"/>
        </w:rPr>
        <w:t xml:space="preserve"> yılında aynı şekilde uygulanmasına;</w:t>
      </w:r>
    </w:p>
    <w:p w:rsidR="0026173B" w:rsidRDefault="0026173B" w:rsidP="0026173B">
      <w:pPr>
        <w:tabs>
          <w:tab w:val="left" w:pos="1080"/>
          <w:tab w:val="left" w:pos="1418"/>
          <w:tab w:val="left" w:pos="1701"/>
        </w:tabs>
        <w:ind w:left="567" w:right="-108"/>
        <w:jc w:val="both"/>
        <w:rPr>
          <w:rFonts w:ascii="Verdana" w:hAnsi="Verdana"/>
        </w:rPr>
      </w:pPr>
    </w:p>
    <w:p w:rsidR="00C314C9" w:rsidRPr="005722E2" w:rsidRDefault="0026173B" w:rsidP="0026173B">
      <w:pPr>
        <w:tabs>
          <w:tab w:val="left" w:pos="1080"/>
          <w:tab w:val="left" w:pos="1440"/>
        </w:tabs>
        <w:ind w:left="567" w:right="-108"/>
        <w:jc w:val="both"/>
        <w:rPr>
          <w:rFonts w:ascii="Verdana" w:hAnsi="Verdana"/>
          <w:color w:val="000000" w:themeColor="text1"/>
        </w:rPr>
      </w:pPr>
      <w:r>
        <w:rPr>
          <w:rFonts w:ascii="Verdana" w:hAnsi="Verdana"/>
        </w:rPr>
        <w:tab/>
      </w:r>
      <w:proofErr w:type="gramStart"/>
      <w:r w:rsidRPr="005722E2">
        <w:rPr>
          <w:rFonts w:ascii="Verdana" w:hAnsi="Verdana"/>
          <w:color w:val="000000" w:themeColor="text1"/>
        </w:rPr>
        <w:t xml:space="preserve">Taslak Gelir Tarifesinin </w:t>
      </w:r>
      <w:r w:rsidRPr="005722E2">
        <w:rPr>
          <w:rFonts w:ascii="Verdana" w:hAnsi="Verdana"/>
          <w:b/>
          <w:color w:val="000000" w:themeColor="text1"/>
        </w:rPr>
        <w:t>Fenni Vasıtalarla Yapılan Hizmet Ücretleri</w:t>
      </w:r>
      <w:r w:rsidRPr="005722E2">
        <w:rPr>
          <w:rFonts w:ascii="Verdana" w:hAnsi="Verdana"/>
          <w:color w:val="000000" w:themeColor="text1"/>
        </w:rPr>
        <w:t xml:space="preserve"> başlığı altındaki; </w:t>
      </w:r>
      <w:r w:rsidRPr="005722E2">
        <w:rPr>
          <w:rFonts w:ascii="Verdana" w:hAnsi="Verdana"/>
          <w:b/>
          <w:color w:val="000000" w:themeColor="text1"/>
        </w:rPr>
        <w:t>İtfaiye Hizmetleri Ücretleri – 1-Baca Temizleme Ücretleri, 2-</w:t>
      </w:r>
      <w:proofErr w:type="spellStart"/>
      <w:r w:rsidRPr="005722E2">
        <w:rPr>
          <w:rFonts w:ascii="Verdana" w:hAnsi="Verdana"/>
          <w:b/>
          <w:color w:val="000000" w:themeColor="text1"/>
        </w:rPr>
        <w:t>Arazöz</w:t>
      </w:r>
      <w:proofErr w:type="spellEnd"/>
      <w:r w:rsidRPr="005722E2">
        <w:rPr>
          <w:rFonts w:ascii="Verdana" w:hAnsi="Verdana"/>
          <w:b/>
          <w:color w:val="000000" w:themeColor="text1"/>
        </w:rPr>
        <w:t xml:space="preserve"> ve Motopomp Hizmet Ücretleri, 3-Merdivenli Araç Hizmet Ücretleri, 4-Eğitim ve Rapor Ücretleri</w:t>
      </w:r>
      <w:r w:rsidR="00C314C9" w:rsidRPr="005722E2">
        <w:rPr>
          <w:rFonts w:ascii="Verdana" w:hAnsi="Verdana"/>
          <w:b/>
          <w:color w:val="000000" w:themeColor="text1"/>
        </w:rPr>
        <w:t>, 5-Bez Afiş Asma ve İndirme Ücreti, 6-İtfaiye Hizmet Ücretleri Hükümleri</w:t>
      </w:r>
      <w:r w:rsidRPr="005722E2">
        <w:rPr>
          <w:rFonts w:ascii="Verdana" w:hAnsi="Verdana"/>
          <w:color w:val="000000" w:themeColor="text1"/>
        </w:rPr>
        <w:t xml:space="preserve"> maddelerinde bulunan ücret tarifeleri yeniden değerlendirilmiş olup; </w:t>
      </w:r>
      <w:r w:rsidR="00211155" w:rsidRPr="005722E2">
        <w:rPr>
          <w:rFonts w:ascii="Verdana" w:hAnsi="Verdana"/>
          <w:color w:val="000000" w:themeColor="text1"/>
        </w:rPr>
        <w:t xml:space="preserve">bunun dışındaki hükümlerde ise herhangi bir değişikliğe gidilmemiştir. </w:t>
      </w:r>
      <w:proofErr w:type="gramEnd"/>
      <w:r w:rsidR="00211155" w:rsidRPr="005722E2">
        <w:rPr>
          <w:rFonts w:ascii="Verdana" w:hAnsi="Verdana"/>
          <w:color w:val="000000" w:themeColor="text1"/>
        </w:rPr>
        <w:t>Bu itibarla komisyon raporumuz ekindeki tarifede gösterilen bu bölümle ilgili ücretlerin yeniden düzenlenmiş şekliyle uygulanmasına;</w:t>
      </w:r>
    </w:p>
    <w:p w:rsidR="00C314C9" w:rsidRDefault="00C314C9" w:rsidP="00C314C9">
      <w:pPr>
        <w:tabs>
          <w:tab w:val="left" w:pos="1080"/>
          <w:tab w:val="left" w:pos="1440"/>
        </w:tabs>
        <w:ind w:left="567" w:right="-108"/>
        <w:jc w:val="both"/>
        <w:rPr>
          <w:rFonts w:ascii="Verdana" w:hAnsi="Verdana"/>
        </w:rPr>
      </w:pPr>
      <w:r>
        <w:rPr>
          <w:rFonts w:ascii="Verdana" w:hAnsi="Verdana"/>
        </w:rPr>
        <w:tab/>
      </w:r>
    </w:p>
    <w:p w:rsidR="00C314C9" w:rsidRPr="005722E2" w:rsidRDefault="00C314C9" w:rsidP="00C314C9">
      <w:pPr>
        <w:tabs>
          <w:tab w:val="left" w:pos="1080"/>
          <w:tab w:val="left" w:pos="1418"/>
          <w:tab w:val="left" w:pos="1701"/>
        </w:tabs>
        <w:ind w:left="567" w:right="-108"/>
        <w:jc w:val="both"/>
        <w:rPr>
          <w:rFonts w:ascii="Verdana" w:hAnsi="Verdana"/>
          <w:color w:val="000000" w:themeColor="text1"/>
        </w:rPr>
      </w:pPr>
      <w:r>
        <w:rPr>
          <w:rFonts w:ascii="Verdana" w:hAnsi="Verdana"/>
        </w:rPr>
        <w:tab/>
      </w:r>
      <w:r w:rsidRPr="005722E2">
        <w:rPr>
          <w:rFonts w:ascii="Verdana" w:hAnsi="Verdana"/>
          <w:color w:val="000000" w:themeColor="text1"/>
        </w:rPr>
        <w:t xml:space="preserve">Taslak Gelir Tarifesinin </w:t>
      </w:r>
      <w:r w:rsidRPr="005722E2">
        <w:rPr>
          <w:rFonts w:ascii="Verdana" w:hAnsi="Verdana"/>
          <w:b/>
          <w:color w:val="000000" w:themeColor="text1"/>
        </w:rPr>
        <w:t>Stant Kurma Ücretleri</w:t>
      </w:r>
      <w:r w:rsidRPr="005722E2">
        <w:rPr>
          <w:rFonts w:ascii="Verdana" w:hAnsi="Verdana"/>
          <w:color w:val="000000" w:themeColor="text1"/>
        </w:rPr>
        <w:t xml:space="preserve"> başlığı altındaki maddelere ait ücretlerin yeniden belirlenmesine ve raporumuz ekindeki tarifede gösterilen bu bölümle ilgili ücretlerin yeniden belirlendiği şekliyle uygulanmasına;</w:t>
      </w:r>
    </w:p>
    <w:p w:rsidR="00C314C9" w:rsidRPr="005722E2" w:rsidRDefault="00C314C9" w:rsidP="00C314C9">
      <w:pPr>
        <w:tabs>
          <w:tab w:val="left" w:pos="1080"/>
          <w:tab w:val="left" w:pos="1440"/>
        </w:tabs>
        <w:ind w:left="567" w:right="-108"/>
        <w:jc w:val="both"/>
        <w:rPr>
          <w:rFonts w:ascii="Verdana" w:hAnsi="Verdana"/>
          <w:color w:val="000000" w:themeColor="text1"/>
        </w:rPr>
      </w:pPr>
    </w:p>
    <w:p w:rsidR="0026173B" w:rsidRPr="008F3188" w:rsidRDefault="00C314C9" w:rsidP="0026173B">
      <w:pPr>
        <w:tabs>
          <w:tab w:val="left" w:pos="1080"/>
          <w:tab w:val="left" w:pos="1440"/>
        </w:tabs>
        <w:ind w:left="567" w:right="-108"/>
        <w:jc w:val="both"/>
        <w:rPr>
          <w:rFonts w:ascii="Verdana" w:hAnsi="Verdana"/>
          <w:color w:val="000000" w:themeColor="text1"/>
        </w:rPr>
      </w:pPr>
      <w:r w:rsidRPr="004764CD">
        <w:rPr>
          <w:rFonts w:ascii="Verdana" w:hAnsi="Verdana"/>
          <w:color w:val="FF0000"/>
        </w:rPr>
        <w:tab/>
      </w:r>
      <w:proofErr w:type="gramStart"/>
      <w:r w:rsidRPr="008F3188">
        <w:rPr>
          <w:rFonts w:ascii="Verdana" w:hAnsi="Verdana"/>
          <w:color w:val="000000" w:themeColor="text1"/>
        </w:rPr>
        <w:t xml:space="preserve">Taslak Gelir Tarifesinin </w:t>
      </w:r>
      <w:r w:rsidRPr="008F3188">
        <w:rPr>
          <w:rFonts w:ascii="Verdana" w:hAnsi="Verdana"/>
          <w:b/>
          <w:color w:val="000000" w:themeColor="text1"/>
        </w:rPr>
        <w:t>Temizlik İşleri Müdürlüğü Gelirleri</w:t>
      </w:r>
      <w:r w:rsidRPr="008F3188">
        <w:rPr>
          <w:rFonts w:ascii="Verdana" w:hAnsi="Verdana"/>
          <w:color w:val="000000" w:themeColor="text1"/>
        </w:rPr>
        <w:t xml:space="preserve"> başlığı altında bulunan; </w:t>
      </w:r>
      <w:r w:rsidRPr="008F3188">
        <w:rPr>
          <w:rFonts w:ascii="Verdana" w:hAnsi="Verdana"/>
          <w:b/>
          <w:color w:val="000000" w:themeColor="text1"/>
        </w:rPr>
        <w:t>A-Çöp Dışında Kalan</w:t>
      </w:r>
      <w:r w:rsidRPr="008F3188">
        <w:rPr>
          <w:rFonts w:ascii="Verdana" w:hAnsi="Verdana"/>
          <w:color w:val="000000" w:themeColor="text1"/>
        </w:rPr>
        <w:t xml:space="preserve"> bölüm içeriğindeki ücretlerin yeniden belirlenmesine ve raporumuz ekindeki tarifede gösterilen bu bölümle ilgili ücretlerin yeniden belirlendiği şekliyle uygulanmasına; </w:t>
      </w:r>
      <w:r w:rsidRPr="008F3188">
        <w:rPr>
          <w:rFonts w:ascii="Verdana" w:hAnsi="Verdana"/>
          <w:b/>
          <w:color w:val="000000" w:themeColor="text1"/>
        </w:rPr>
        <w:t>B-2872 sayılı Çevre Kanunu değişik 5492 sayılı Kanun ile değişik 11.maddesi uyarınca</w:t>
      </w:r>
      <w:r w:rsidR="008F3188">
        <w:rPr>
          <w:rFonts w:ascii="Verdana" w:hAnsi="Verdana"/>
          <w:b/>
          <w:color w:val="000000" w:themeColor="text1"/>
        </w:rPr>
        <w:t xml:space="preserve"> </w:t>
      </w:r>
      <w:r w:rsidR="008F3188" w:rsidRPr="008F3188">
        <w:rPr>
          <w:rFonts w:ascii="Verdana" w:hAnsi="Verdana"/>
          <w:color w:val="000000" w:themeColor="text1"/>
        </w:rPr>
        <w:t>başlığına ait bölümün</w:t>
      </w:r>
      <w:r w:rsidR="008F3188">
        <w:rPr>
          <w:rFonts w:ascii="Verdana" w:hAnsi="Verdana"/>
          <w:b/>
          <w:color w:val="000000" w:themeColor="text1"/>
        </w:rPr>
        <w:t xml:space="preserve"> </w:t>
      </w:r>
      <w:r w:rsidRPr="008F3188">
        <w:rPr>
          <w:rFonts w:ascii="Verdana" w:hAnsi="Verdana"/>
          <w:color w:val="000000" w:themeColor="text1"/>
        </w:rPr>
        <w:t>içeriğindeki hükümlerin aynı şekilde devamına;</w:t>
      </w:r>
      <w:proofErr w:type="gramEnd"/>
    </w:p>
    <w:p w:rsidR="00C314C9" w:rsidRDefault="00C314C9" w:rsidP="0026173B">
      <w:pPr>
        <w:tabs>
          <w:tab w:val="left" w:pos="1080"/>
          <w:tab w:val="left" w:pos="1440"/>
        </w:tabs>
        <w:ind w:left="567" w:right="-108"/>
        <w:jc w:val="both"/>
        <w:rPr>
          <w:rFonts w:ascii="Verdana" w:hAnsi="Verdana"/>
        </w:rPr>
      </w:pPr>
    </w:p>
    <w:p w:rsidR="00C314C9" w:rsidRPr="000D6EB7" w:rsidRDefault="00C314C9" w:rsidP="00C314C9">
      <w:pPr>
        <w:pStyle w:val="AralkYok"/>
        <w:tabs>
          <w:tab w:val="left" w:pos="1134"/>
        </w:tabs>
        <w:ind w:left="567"/>
        <w:rPr>
          <w:color w:val="000000" w:themeColor="text1"/>
          <w:sz w:val="24"/>
          <w:szCs w:val="24"/>
        </w:rPr>
      </w:pPr>
      <w:r>
        <w:tab/>
      </w:r>
      <w:proofErr w:type="gramStart"/>
      <w:r w:rsidRPr="000D6EB7">
        <w:rPr>
          <w:b/>
          <w:color w:val="000000" w:themeColor="text1"/>
          <w:sz w:val="24"/>
          <w:szCs w:val="24"/>
        </w:rPr>
        <w:t>Katı Atık Toplama, Taşıma ve Bertaraf Ücreti</w:t>
      </w:r>
      <w:r w:rsidRPr="000D6EB7">
        <w:rPr>
          <w:color w:val="000000" w:themeColor="text1"/>
          <w:sz w:val="24"/>
          <w:szCs w:val="24"/>
        </w:rPr>
        <w:t xml:space="preserve">, 27.10.2010 tarih 27742 sayılı Resmi Gazete’de yayınlanan Atık su Altyapı Ve Evsel Katı Atık Bertaraf Tesisleri Tarifelerinin Belirlenmesinde Uyulacak Usul ve Esaslara İlişkin </w:t>
      </w:r>
      <w:proofErr w:type="spellStart"/>
      <w:r w:rsidRPr="000D6EB7">
        <w:rPr>
          <w:color w:val="000000" w:themeColor="text1"/>
          <w:sz w:val="24"/>
          <w:szCs w:val="24"/>
        </w:rPr>
        <w:t>Yönetmelik’in</w:t>
      </w:r>
      <w:proofErr w:type="spellEnd"/>
      <w:r w:rsidRPr="000D6EB7">
        <w:rPr>
          <w:color w:val="000000" w:themeColor="text1"/>
          <w:sz w:val="24"/>
          <w:szCs w:val="24"/>
        </w:rPr>
        <w:t xml:space="preserve"> 23/1maddesinde yer alan “2872 sayılı Çevre Kanununun 11 inci maddesi hükümleri;  </w:t>
      </w:r>
      <w:proofErr w:type="spellStart"/>
      <w:r w:rsidRPr="000D6EB7">
        <w:rPr>
          <w:color w:val="000000" w:themeColor="text1"/>
          <w:sz w:val="24"/>
          <w:szCs w:val="24"/>
        </w:rPr>
        <w:t>Atıksu</w:t>
      </w:r>
      <w:proofErr w:type="spellEnd"/>
      <w:r w:rsidRPr="000D6EB7">
        <w:rPr>
          <w:color w:val="000000" w:themeColor="text1"/>
          <w:sz w:val="24"/>
          <w:szCs w:val="24"/>
        </w:rPr>
        <w:t xml:space="preserve"> Altyapı Ve Evsel Katı Atık Bertaraf Tesisleri Tarifelerinin Belirlenmesinde Uyulacak Usul Ve Esaslara İlişkin Yönetmelikte yer alan düzenlemeler ve Evsel Katı Atık Tarifelerinin Belirlenmesine Yönelik Kılavuzdaki açıklamalar esas alınmıştır ve bu doğrultuda 20</w:t>
      </w:r>
      <w:r w:rsidR="00A56EE7" w:rsidRPr="000D6EB7">
        <w:rPr>
          <w:color w:val="000000" w:themeColor="text1"/>
          <w:sz w:val="24"/>
          <w:szCs w:val="24"/>
        </w:rPr>
        <w:t>2</w:t>
      </w:r>
      <w:r w:rsidR="003977B6" w:rsidRPr="000D6EB7">
        <w:rPr>
          <w:color w:val="000000" w:themeColor="text1"/>
          <w:sz w:val="24"/>
          <w:szCs w:val="24"/>
        </w:rPr>
        <w:t>1</w:t>
      </w:r>
      <w:r w:rsidRPr="000D6EB7">
        <w:rPr>
          <w:color w:val="000000" w:themeColor="text1"/>
          <w:sz w:val="24"/>
          <w:szCs w:val="24"/>
        </w:rPr>
        <w:t xml:space="preserve"> Yılı</w:t>
      </w:r>
      <w:r w:rsidR="003977B6" w:rsidRPr="000D6EB7">
        <w:rPr>
          <w:color w:val="000000" w:themeColor="text1"/>
          <w:sz w:val="24"/>
          <w:szCs w:val="24"/>
        </w:rPr>
        <w:t>nda</w:t>
      </w:r>
      <w:r w:rsidRPr="000D6EB7">
        <w:rPr>
          <w:color w:val="000000" w:themeColor="text1"/>
          <w:sz w:val="24"/>
          <w:szCs w:val="24"/>
        </w:rPr>
        <w:t xml:space="preserve"> uygulanacak tarife hazırlanmıştır.</w:t>
      </w:r>
      <w:proofErr w:type="gramEnd"/>
    </w:p>
    <w:p w:rsidR="00C314C9" w:rsidRPr="004764CD" w:rsidRDefault="00C314C9" w:rsidP="00C314C9">
      <w:pPr>
        <w:widowControl w:val="0"/>
        <w:autoSpaceDE w:val="0"/>
        <w:autoSpaceDN w:val="0"/>
        <w:adjustRightInd w:val="0"/>
        <w:spacing w:line="200" w:lineRule="exact"/>
        <w:jc w:val="both"/>
        <w:rPr>
          <w:rFonts w:ascii="Verdana" w:hAnsi="Verdana"/>
          <w:highlight w:val="yellow"/>
        </w:rPr>
      </w:pPr>
    </w:p>
    <w:p w:rsidR="00C314C9" w:rsidRPr="000D6EB7" w:rsidRDefault="00C314C9" w:rsidP="00C314C9">
      <w:pPr>
        <w:pStyle w:val="AralkYok"/>
        <w:tabs>
          <w:tab w:val="left" w:pos="1134"/>
        </w:tabs>
        <w:ind w:left="567"/>
        <w:rPr>
          <w:color w:val="000000" w:themeColor="text1"/>
          <w:sz w:val="24"/>
          <w:szCs w:val="24"/>
        </w:rPr>
      </w:pPr>
      <w:r w:rsidRPr="003977B6">
        <w:rPr>
          <w:b/>
          <w:bCs/>
          <w:sz w:val="24"/>
          <w:szCs w:val="24"/>
        </w:rPr>
        <w:tab/>
      </w:r>
      <w:r w:rsidRPr="000D6EB7">
        <w:rPr>
          <w:b/>
          <w:bCs/>
          <w:color w:val="000000" w:themeColor="text1"/>
          <w:sz w:val="24"/>
          <w:szCs w:val="24"/>
          <w:u w:val="single"/>
        </w:rPr>
        <w:t>Rapor konusu çalışmanın amacı</w:t>
      </w:r>
      <w:r w:rsidRPr="000D6EB7">
        <w:rPr>
          <w:color w:val="000000" w:themeColor="text1"/>
          <w:sz w:val="24"/>
          <w:szCs w:val="24"/>
        </w:rPr>
        <w:t>; evsel katı atık idarelerine, atık üreticilerine sağla</w:t>
      </w:r>
      <w:r w:rsidR="00A56EE7" w:rsidRPr="000D6EB7">
        <w:rPr>
          <w:color w:val="000000" w:themeColor="text1"/>
          <w:sz w:val="24"/>
          <w:szCs w:val="24"/>
        </w:rPr>
        <w:t xml:space="preserve">nan </w:t>
      </w:r>
      <w:r w:rsidRPr="000D6EB7">
        <w:rPr>
          <w:color w:val="000000" w:themeColor="text1"/>
          <w:sz w:val="24"/>
          <w:szCs w:val="24"/>
        </w:rPr>
        <w:t xml:space="preserve">evsel katı atık hizmetleri için evsel katı atık tarifelerinin ve ücretlerinin saptanmasıdır.  </w:t>
      </w:r>
    </w:p>
    <w:p w:rsidR="00C314C9" w:rsidRPr="000D6EB7" w:rsidRDefault="00C314C9" w:rsidP="00C314C9">
      <w:pPr>
        <w:pStyle w:val="AralkYok"/>
        <w:tabs>
          <w:tab w:val="left" w:pos="1134"/>
        </w:tabs>
        <w:ind w:left="567"/>
        <w:rPr>
          <w:color w:val="000000" w:themeColor="text1"/>
          <w:sz w:val="24"/>
          <w:szCs w:val="24"/>
        </w:rPr>
      </w:pPr>
    </w:p>
    <w:p w:rsidR="00C314C9" w:rsidRPr="000D6EB7" w:rsidRDefault="000D6EB7" w:rsidP="00C314C9">
      <w:pPr>
        <w:pStyle w:val="AralkYok"/>
        <w:tabs>
          <w:tab w:val="left" w:pos="567"/>
          <w:tab w:val="left" w:pos="1134"/>
        </w:tabs>
        <w:ind w:left="567"/>
        <w:rPr>
          <w:color w:val="000000" w:themeColor="text1"/>
          <w:sz w:val="24"/>
          <w:szCs w:val="24"/>
        </w:rPr>
      </w:pPr>
      <w:r w:rsidRPr="000D6EB7">
        <w:rPr>
          <w:color w:val="000000" w:themeColor="text1"/>
          <w:sz w:val="24"/>
          <w:szCs w:val="24"/>
        </w:rPr>
        <w:tab/>
      </w:r>
      <w:r w:rsidR="00C314C9" w:rsidRPr="000D6EB7">
        <w:rPr>
          <w:color w:val="000000" w:themeColor="text1"/>
          <w:sz w:val="24"/>
          <w:szCs w:val="24"/>
        </w:rPr>
        <w:t xml:space="preserve">Bu tarife; katı atık ile ilgili verdiği tüm hizmetler karşılığında ortaya çıkan toplam sistem maliyetinin bu hizmetlerden yararlanan atık üreticilerine yansıtılmasına yönelik yöntemi ve bu yöntemle hesaplanmış ücretler listesini ifade etmektedir. </w:t>
      </w:r>
    </w:p>
    <w:p w:rsidR="00C314C9" w:rsidRPr="000D6EB7" w:rsidRDefault="00C314C9" w:rsidP="00C314C9">
      <w:pPr>
        <w:pStyle w:val="AralkYok"/>
        <w:tabs>
          <w:tab w:val="left" w:pos="567"/>
          <w:tab w:val="left" w:pos="1134"/>
        </w:tabs>
        <w:ind w:left="567"/>
        <w:rPr>
          <w:b/>
          <w:bCs/>
          <w:color w:val="000000" w:themeColor="text1"/>
          <w:sz w:val="24"/>
          <w:szCs w:val="24"/>
        </w:rPr>
      </w:pPr>
    </w:p>
    <w:p w:rsidR="00C314C9" w:rsidRPr="000D6EB7" w:rsidRDefault="000D6EB7" w:rsidP="00C314C9">
      <w:pPr>
        <w:pStyle w:val="AralkYok"/>
        <w:tabs>
          <w:tab w:val="left" w:pos="567"/>
          <w:tab w:val="left" w:pos="1134"/>
        </w:tabs>
        <w:ind w:left="567"/>
        <w:rPr>
          <w:color w:val="000000" w:themeColor="text1"/>
          <w:sz w:val="24"/>
          <w:szCs w:val="24"/>
        </w:rPr>
      </w:pPr>
      <w:r w:rsidRPr="000D6EB7">
        <w:rPr>
          <w:color w:val="000000" w:themeColor="text1"/>
          <w:sz w:val="24"/>
          <w:szCs w:val="24"/>
        </w:rPr>
        <w:tab/>
      </w:r>
      <w:r w:rsidR="00C314C9" w:rsidRPr="000D6EB7">
        <w:rPr>
          <w:color w:val="000000" w:themeColor="text1"/>
          <w:sz w:val="24"/>
          <w:szCs w:val="24"/>
        </w:rPr>
        <w:t xml:space="preserve">Sağlanan hizmete ait tüm maliyetlerin belirlenmesi tarife hesaplamasının temelini oluşturmaktadır. Bu yöntemde, öncelikle, sistemin mevcut ihtiyaçları kapsamında oluşan maliyetler hesaplanır. Toplam sistem maliyetinin farklı atık üreticilerine dağıtımı yapılmıştır. </w:t>
      </w:r>
    </w:p>
    <w:p w:rsidR="00C314C9" w:rsidRPr="000D6EB7" w:rsidRDefault="00C314C9" w:rsidP="00C314C9">
      <w:pPr>
        <w:pStyle w:val="AralkYok"/>
        <w:tabs>
          <w:tab w:val="left" w:pos="567"/>
          <w:tab w:val="left" w:pos="1134"/>
        </w:tabs>
        <w:ind w:left="567"/>
        <w:rPr>
          <w:color w:val="000000" w:themeColor="text1"/>
          <w:sz w:val="24"/>
          <w:szCs w:val="24"/>
        </w:rPr>
      </w:pPr>
    </w:p>
    <w:p w:rsidR="00C314C9" w:rsidRPr="000D6EB7" w:rsidRDefault="00B21CB5" w:rsidP="00C314C9">
      <w:pPr>
        <w:pStyle w:val="AralkYok"/>
        <w:tabs>
          <w:tab w:val="left" w:pos="1134"/>
        </w:tabs>
        <w:ind w:left="567"/>
        <w:rPr>
          <w:color w:val="000000" w:themeColor="text1"/>
          <w:sz w:val="24"/>
          <w:szCs w:val="24"/>
        </w:rPr>
      </w:pPr>
      <w:r>
        <w:rPr>
          <w:color w:val="000000" w:themeColor="text1"/>
          <w:sz w:val="24"/>
          <w:szCs w:val="24"/>
        </w:rPr>
        <w:tab/>
      </w:r>
      <w:r w:rsidR="00C314C9" w:rsidRPr="000D6EB7">
        <w:rPr>
          <w:color w:val="000000" w:themeColor="text1"/>
          <w:sz w:val="24"/>
          <w:szCs w:val="24"/>
        </w:rPr>
        <w:t xml:space="preserve">Atık miktarlarının konutlar ve diğer yerlere oranı verisi tamamen Zonguldak Belediye Başkanlığının ilgili birimlerince yapılan analiz çalışması sonucudur. </w:t>
      </w:r>
    </w:p>
    <w:p w:rsidR="00B21CB5" w:rsidRDefault="00B21CB5" w:rsidP="00C314C9">
      <w:pPr>
        <w:pStyle w:val="AralkYok"/>
        <w:tabs>
          <w:tab w:val="left" w:pos="1134"/>
        </w:tabs>
        <w:ind w:left="567"/>
        <w:rPr>
          <w:color w:val="000000" w:themeColor="text1"/>
          <w:sz w:val="24"/>
          <w:szCs w:val="24"/>
        </w:rPr>
      </w:pPr>
    </w:p>
    <w:p w:rsidR="00C314C9" w:rsidRPr="000D6EB7" w:rsidRDefault="00B21CB5" w:rsidP="00C314C9">
      <w:pPr>
        <w:pStyle w:val="AralkYok"/>
        <w:tabs>
          <w:tab w:val="left" w:pos="1134"/>
        </w:tabs>
        <w:ind w:left="567"/>
        <w:rPr>
          <w:color w:val="000000" w:themeColor="text1"/>
          <w:sz w:val="24"/>
          <w:szCs w:val="24"/>
        </w:rPr>
      </w:pPr>
      <w:r>
        <w:rPr>
          <w:color w:val="000000" w:themeColor="text1"/>
          <w:sz w:val="24"/>
          <w:szCs w:val="24"/>
        </w:rPr>
        <w:tab/>
      </w:r>
      <w:r w:rsidR="00C314C9" w:rsidRPr="000D6EB7">
        <w:rPr>
          <w:color w:val="000000" w:themeColor="text1"/>
          <w:sz w:val="24"/>
          <w:szCs w:val="24"/>
        </w:rPr>
        <w:t xml:space="preserve">Tarife grup ve derecelerinin belirlenmesinde Zonguldak Belediyesi verilerinden ve kılavuzdan yararlanılmıştır. </w:t>
      </w:r>
      <w:r w:rsidR="00C314C9" w:rsidRPr="000D6EB7">
        <w:rPr>
          <w:color w:val="000000" w:themeColor="text1"/>
          <w:sz w:val="24"/>
          <w:szCs w:val="24"/>
          <w:u w:val="single"/>
        </w:rPr>
        <w:t>Kılavuzdaki açıklamalar doğrultusunda ibadethaneler hesaplama ve tarife dışında tutulmuştur.</w:t>
      </w:r>
      <w:r w:rsidR="00C314C9" w:rsidRPr="000D6EB7">
        <w:rPr>
          <w:color w:val="000000" w:themeColor="text1"/>
          <w:sz w:val="24"/>
          <w:szCs w:val="24"/>
        </w:rPr>
        <w:t xml:space="preserve"> Yıl içinde Evsel Atık Ücreti kapsamına giren Aboneler için Katı atık miktarı işe başladığı tarihten itibaren hesap edilecek veya kapsamdan çıkan aboneler için mükellefiyet, bu durumların meydana geldiği tarihten itibaren tesis edilecek veya sona erdirilecektir. </w:t>
      </w:r>
    </w:p>
    <w:p w:rsidR="00B21CB5" w:rsidRDefault="00B21CB5" w:rsidP="00C314C9">
      <w:pPr>
        <w:pStyle w:val="AralkYok"/>
        <w:tabs>
          <w:tab w:val="left" w:pos="1134"/>
        </w:tabs>
        <w:ind w:left="567"/>
        <w:rPr>
          <w:color w:val="000000" w:themeColor="text1"/>
          <w:sz w:val="24"/>
          <w:szCs w:val="24"/>
        </w:rPr>
      </w:pPr>
    </w:p>
    <w:p w:rsidR="00C314C9" w:rsidRPr="000D6EB7" w:rsidRDefault="00B21CB5" w:rsidP="00C314C9">
      <w:pPr>
        <w:pStyle w:val="AralkYok"/>
        <w:tabs>
          <w:tab w:val="left" w:pos="1134"/>
        </w:tabs>
        <w:ind w:left="567"/>
        <w:rPr>
          <w:color w:val="000000" w:themeColor="text1"/>
          <w:sz w:val="24"/>
          <w:szCs w:val="24"/>
        </w:rPr>
      </w:pPr>
      <w:r>
        <w:rPr>
          <w:color w:val="000000" w:themeColor="text1"/>
          <w:sz w:val="24"/>
          <w:szCs w:val="24"/>
        </w:rPr>
        <w:tab/>
      </w:r>
      <w:r w:rsidR="00C314C9" w:rsidRPr="000D6EB7">
        <w:rPr>
          <w:color w:val="000000" w:themeColor="text1"/>
          <w:sz w:val="24"/>
          <w:szCs w:val="24"/>
        </w:rPr>
        <w:t xml:space="preserve">Yıl içinde işyerinin konuta veya konutun işyerine dönüşmesi nedeniyle tarifesinde değişiklik olması halinde; bu hususların gerçekleştiği tarihi izleyen bir ay içinde bildirimde bulunulması zorunludur. Bu yükümlülüğün yerine getirilmediğinin tespit edilmesi durumunda 213 Sayılı Vergi Usul Kanunu hükümleri uygulanır. </w:t>
      </w:r>
    </w:p>
    <w:p w:rsidR="00C314C9" w:rsidRPr="000D6EB7" w:rsidRDefault="00C314C9" w:rsidP="00C314C9">
      <w:pPr>
        <w:pStyle w:val="AralkYok"/>
        <w:tabs>
          <w:tab w:val="left" w:pos="1134"/>
        </w:tabs>
        <w:ind w:left="567"/>
        <w:rPr>
          <w:color w:val="000000" w:themeColor="text1"/>
          <w:sz w:val="24"/>
          <w:szCs w:val="24"/>
        </w:rPr>
      </w:pPr>
    </w:p>
    <w:p w:rsidR="00C314C9" w:rsidRPr="000D6EB7" w:rsidRDefault="00B21CB5" w:rsidP="00B21CB5">
      <w:pPr>
        <w:pStyle w:val="AralkYok"/>
        <w:tabs>
          <w:tab w:val="left" w:pos="1134"/>
        </w:tabs>
        <w:ind w:left="567"/>
        <w:rPr>
          <w:color w:val="000000" w:themeColor="text1"/>
          <w:sz w:val="24"/>
          <w:szCs w:val="24"/>
        </w:rPr>
      </w:pPr>
      <w:r>
        <w:rPr>
          <w:color w:val="000000" w:themeColor="text1"/>
          <w:sz w:val="24"/>
          <w:szCs w:val="24"/>
        </w:rPr>
        <w:tab/>
      </w:r>
      <w:r w:rsidR="00C314C9" w:rsidRPr="000D6EB7">
        <w:rPr>
          <w:color w:val="000000" w:themeColor="text1"/>
          <w:sz w:val="24"/>
          <w:szCs w:val="24"/>
        </w:rPr>
        <w:t xml:space="preserve">Tarife tablolarında Konutlar ve konut dışı yerlere ait </w:t>
      </w:r>
      <w:r w:rsidR="00A11AC1" w:rsidRPr="000D6EB7">
        <w:rPr>
          <w:color w:val="000000" w:themeColor="text1"/>
          <w:sz w:val="24"/>
          <w:szCs w:val="24"/>
        </w:rPr>
        <w:t xml:space="preserve">katı </w:t>
      </w:r>
      <w:r w:rsidR="00C314C9" w:rsidRPr="000D6EB7">
        <w:rPr>
          <w:color w:val="000000" w:themeColor="text1"/>
          <w:sz w:val="24"/>
          <w:szCs w:val="24"/>
        </w:rPr>
        <w:t xml:space="preserve">atık bedelleri </w:t>
      </w:r>
      <w:r w:rsidR="00A11AC1" w:rsidRPr="000D6EB7">
        <w:rPr>
          <w:color w:val="000000" w:themeColor="text1"/>
          <w:sz w:val="24"/>
          <w:szCs w:val="24"/>
        </w:rPr>
        <w:t xml:space="preserve">hem aylık olarak hem yıllık olarak gösterilmiştir. </w:t>
      </w:r>
      <w:r w:rsidR="00C314C9" w:rsidRPr="000D6EB7">
        <w:rPr>
          <w:color w:val="000000" w:themeColor="text1"/>
          <w:sz w:val="24"/>
          <w:szCs w:val="24"/>
        </w:rPr>
        <w:t>Süresinde ödenmeyen tutarların takip ve tahsili 6183 Sayılı Amme Alacaklarının Tahsil Usulü Hakkında Kanuna göre yapılacaktır.</w:t>
      </w:r>
    </w:p>
    <w:p w:rsidR="00C314C9" w:rsidRPr="000D6EB7" w:rsidRDefault="00C314C9" w:rsidP="00C314C9">
      <w:pPr>
        <w:pStyle w:val="AralkYok"/>
        <w:tabs>
          <w:tab w:val="left" w:pos="567"/>
          <w:tab w:val="left" w:pos="1134"/>
        </w:tabs>
        <w:ind w:left="567"/>
        <w:rPr>
          <w:color w:val="000000" w:themeColor="text1"/>
          <w:sz w:val="24"/>
          <w:szCs w:val="24"/>
        </w:rPr>
      </w:pPr>
    </w:p>
    <w:p w:rsidR="00C314C9" w:rsidRPr="000D6EB7" w:rsidRDefault="00B21CB5" w:rsidP="00C314C9">
      <w:pPr>
        <w:pStyle w:val="AralkYok"/>
        <w:tabs>
          <w:tab w:val="left" w:pos="567"/>
          <w:tab w:val="left" w:pos="1134"/>
        </w:tabs>
        <w:ind w:left="567"/>
        <w:rPr>
          <w:color w:val="000000" w:themeColor="text1"/>
          <w:sz w:val="24"/>
          <w:szCs w:val="24"/>
        </w:rPr>
      </w:pPr>
      <w:r>
        <w:rPr>
          <w:color w:val="000000" w:themeColor="text1"/>
          <w:sz w:val="24"/>
          <w:szCs w:val="24"/>
        </w:rPr>
        <w:tab/>
      </w:r>
      <w:r w:rsidR="00C314C9" w:rsidRPr="000D6EB7">
        <w:rPr>
          <w:color w:val="000000" w:themeColor="text1"/>
          <w:sz w:val="24"/>
          <w:szCs w:val="24"/>
        </w:rPr>
        <w:t>Ana gruplar olan konut ve konut dışı mükelleflere ait maliyetleri karşılayacak biçimde alt gruplara “Kirleten öder ilkesi” esasına dayanarak tarifeler belirlenmiştir.</w:t>
      </w:r>
    </w:p>
    <w:p w:rsidR="00C314C9" w:rsidRDefault="00C314C9" w:rsidP="0026173B">
      <w:pPr>
        <w:tabs>
          <w:tab w:val="left" w:pos="1080"/>
          <w:tab w:val="left" w:pos="1440"/>
        </w:tabs>
        <w:ind w:left="567" w:right="-108"/>
        <w:jc w:val="both"/>
        <w:rPr>
          <w:rFonts w:ascii="Verdana" w:hAnsi="Verdana"/>
          <w:highlight w:val="yellow"/>
        </w:rPr>
      </w:pPr>
    </w:p>
    <w:tbl>
      <w:tblPr>
        <w:tblW w:w="10914" w:type="dxa"/>
        <w:tblInd w:w="637" w:type="dxa"/>
        <w:tblCellMar>
          <w:left w:w="70" w:type="dxa"/>
          <w:right w:w="70" w:type="dxa"/>
        </w:tblCellMar>
        <w:tblLook w:val="04A0"/>
      </w:tblPr>
      <w:tblGrid>
        <w:gridCol w:w="1276"/>
        <w:gridCol w:w="1001"/>
        <w:gridCol w:w="983"/>
        <w:gridCol w:w="957"/>
        <w:gridCol w:w="1080"/>
        <w:gridCol w:w="1143"/>
        <w:gridCol w:w="382"/>
        <w:gridCol w:w="549"/>
        <w:gridCol w:w="689"/>
        <w:gridCol w:w="658"/>
        <w:gridCol w:w="1050"/>
        <w:gridCol w:w="268"/>
        <w:gridCol w:w="878"/>
      </w:tblGrid>
      <w:tr w:rsidR="003977B6" w:rsidRPr="00074D97" w:rsidTr="00D41B9C">
        <w:trPr>
          <w:gridAfter w:val="1"/>
          <w:wAfter w:w="878" w:type="dxa"/>
          <w:trHeight w:val="300"/>
        </w:trPr>
        <w:tc>
          <w:tcPr>
            <w:tcW w:w="8718"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77B6" w:rsidRPr="00074D97" w:rsidRDefault="003977B6" w:rsidP="003977B6">
            <w:pPr>
              <w:jc w:val="center"/>
              <w:rPr>
                <w:rFonts w:ascii="Calibri" w:hAnsi="Calibri" w:cs="Calibri"/>
                <w:b/>
                <w:bCs/>
                <w:color w:val="000000" w:themeColor="text1"/>
              </w:rPr>
            </w:pPr>
            <w:r w:rsidRPr="00074D97">
              <w:rPr>
                <w:rFonts w:ascii="Calibri" w:hAnsi="Calibri" w:cs="Calibri"/>
                <w:b/>
                <w:bCs/>
                <w:color w:val="000000" w:themeColor="text1"/>
                <w:sz w:val="22"/>
                <w:szCs w:val="22"/>
              </w:rPr>
              <w:t>İŞÇİLİK HESABI (2020 YILI)</w:t>
            </w:r>
          </w:p>
        </w:tc>
        <w:tc>
          <w:tcPr>
            <w:tcW w:w="1318" w:type="dxa"/>
            <w:gridSpan w:val="2"/>
            <w:tcBorders>
              <w:top w:val="nil"/>
              <w:left w:val="nil"/>
              <w:bottom w:val="nil"/>
              <w:right w:val="nil"/>
            </w:tcBorders>
            <w:shd w:val="clear" w:color="auto" w:fill="auto"/>
            <w:noWrap/>
            <w:vAlign w:val="bottom"/>
            <w:hideMark/>
          </w:tcPr>
          <w:p w:rsidR="003977B6" w:rsidRPr="00074D97" w:rsidRDefault="003977B6" w:rsidP="003977B6">
            <w:pPr>
              <w:rPr>
                <w:rFonts w:ascii="Calibri" w:hAnsi="Calibri" w:cs="Calibri"/>
                <w:color w:val="000000" w:themeColor="text1"/>
              </w:rPr>
            </w:pPr>
          </w:p>
        </w:tc>
      </w:tr>
      <w:tr w:rsidR="00D41B9C" w:rsidRPr="00074D97" w:rsidTr="00D41B9C">
        <w:trPr>
          <w:gridAfter w:val="1"/>
          <w:wAfter w:w="878" w:type="dxa"/>
          <w:trHeight w:val="120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77B6" w:rsidRPr="00074D97" w:rsidRDefault="003977B6" w:rsidP="003977B6">
            <w:pPr>
              <w:jc w:val="center"/>
              <w:rPr>
                <w:rFonts w:ascii="Calibri" w:hAnsi="Calibri" w:cs="Calibri"/>
                <w:b/>
                <w:bCs/>
                <w:color w:val="000000" w:themeColor="text1"/>
              </w:rPr>
            </w:pPr>
            <w:r w:rsidRPr="00074D97">
              <w:rPr>
                <w:rFonts w:ascii="Calibri" w:hAnsi="Calibri" w:cs="Calibri"/>
                <w:b/>
                <w:bCs/>
                <w:color w:val="000000" w:themeColor="text1"/>
                <w:sz w:val="22"/>
                <w:szCs w:val="22"/>
              </w:rPr>
              <w:t>PERSONEL</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rsidR="003977B6" w:rsidRPr="00074D97" w:rsidRDefault="003977B6" w:rsidP="003977B6">
            <w:pPr>
              <w:jc w:val="center"/>
              <w:rPr>
                <w:rFonts w:ascii="Calibri" w:hAnsi="Calibri" w:cs="Calibri"/>
                <w:b/>
                <w:bCs/>
                <w:color w:val="000000" w:themeColor="text1"/>
              </w:rPr>
            </w:pPr>
            <w:r w:rsidRPr="00074D97">
              <w:rPr>
                <w:rFonts w:ascii="Calibri" w:hAnsi="Calibri" w:cs="Calibri"/>
                <w:b/>
                <w:bCs/>
                <w:color w:val="000000" w:themeColor="text1"/>
                <w:sz w:val="20"/>
                <w:szCs w:val="20"/>
              </w:rPr>
              <w:t>PERSONEL</w:t>
            </w:r>
            <w:r w:rsidRPr="00074D97">
              <w:rPr>
                <w:rFonts w:ascii="Calibri" w:hAnsi="Calibri" w:cs="Calibri"/>
                <w:b/>
                <w:bCs/>
                <w:color w:val="000000" w:themeColor="text1"/>
                <w:sz w:val="22"/>
                <w:szCs w:val="22"/>
              </w:rPr>
              <w:t xml:space="preserve"> SAYISI</w:t>
            </w:r>
          </w:p>
        </w:tc>
        <w:tc>
          <w:tcPr>
            <w:tcW w:w="983" w:type="dxa"/>
            <w:tcBorders>
              <w:top w:val="single" w:sz="4" w:space="0" w:color="auto"/>
              <w:left w:val="nil"/>
              <w:bottom w:val="single" w:sz="4" w:space="0" w:color="auto"/>
              <w:right w:val="single" w:sz="4" w:space="0" w:color="auto"/>
            </w:tcBorders>
            <w:shd w:val="clear" w:color="auto" w:fill="auto"/>
            <w:vAlign w:val="bottom"/>
            <w:hideMark/>
          </w:tcPr>
          <w:p w:rsidR="003977B6" w:rsidRPr="00074D97" w:rsidRDefault="003977B6" w:rsidP="003977B6">
            <w:pPr>
              <w:jc w:val="center"/>
              <w:rPr>
                <w:rFonts w:ascii="Calibri" w:hAnsi="Calibri" w:cs="Calibri"/>
                <w:b/>
                <w:bCs/>
                <w:color w:val="000000" w:themeColor="text1"/>
              </w:rPr>
            </w:pPr>
            <w:r w:rsidRPr="00074D97">
              <w:rPr>
                <w:rFonts w:ascii="Calibri" w:hAnsi="Calibri" w:cs="Calibri"/>
                <w:b/>
                <w:bCs/>
                <w:color w:val="000000" w:themeColor="text1"/>
                <w:sz w:val="22"/>
                <w:szCs w:val="22"/>
              </w:rPr>
              <w:t>Yevmiye Ocak Haziran</w:t>
            </w:r>
          </w:p>
        </w:tc>
        <w:tc>
          <w:tcPr>
            <w:tcW w:w="957" w:type="dxa"/>
            <w:tcBorders>
              <w:top w:val="single" w:sz="4" w:space="0" w:color="auto"/>
              <w:left w:val="nil"/>
              <w:bottom w:val="single" w:sz="4" w:space="0" w:color="auto"/>
              <w:right w:val="single" w:sz="4" w:space="0" w:color="auto"/>
            </w:tcBorders>
            <w:shd w:val="clear" w:color="auto" w:fill="auto"/>
            <w:vAlign w:val="bottom"/>
            <w:hideMark/>
          </w:tcPr>
          <w:p w:rsidR="003977B6" w:rsidRPr="00074D97" w:rsidRDefault="003977B6" w:rsidP="003977B6">
            <w:pPr>
              <w:jc w:val="center"/>
              <w:rPr>
                <w:rFonts w:ascii="Calibri" w:hAnsi="Calibri" w:cs="Calibri"/>
                <w:b/>
                <w:bCs/>
                <w:color w:val="000000" w:themeColor="text1"/>
              </w:rPr>
            </w:pPr>
            <w:r w:rsidRPr="00074D97">
              <w:rPr>
                <w:rFonts w:ascii="Calibri" w:hAnsi="Calibri" w:cs="Calibri"/>
                <w:b/>
                <w:bCs/>
                <w:color w:val="000000" w:themeColor="text1"/>
                <w:sz w:val="22"/>
                <w:szCs w:val="22"/>
              </w:rPr>
              <w:t>Yevmiye Temmuz Aralık</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3977B6" w:rsidRPr="00074D97" w:rsidRDefault="003977B6" w:rsidP="003977B6">
            <w:pPr>
              <w:jc w:val="center"/>
              <w:rPr>
                <w:rFonts w:ascii="Calibri" w:hAnsi="Calibri" w:cs="Calibri"/>
                <w:b/>
                <w:bCs/>
                <w:color w:val="000000" w:themeColor="text1"/>
              </w:rPr>
            </w:pPr>
            <w:r w:rsidRPr="00074D97">
              <w:rPr>
                <w:rFonts w:ascii="Calibri" w:hAnsi="Calibri" w:cs="Calibri"/>
                <w:b/>
                <w:bCs/>
                <w:color w:val="000000" w:themeColor="text1"/>
                <w:sz w:val="22"/>
                <w:szCs w:val="22"/>
              </w:rPr>
              <w:t>Brüt Ocak Haziran Aylık</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3977B6" w:rsidRPr="00074D97" w:rsidRDefault="003977B6" w:rsidP="003977B6">
            <w:pPr>
              <w:jc w:val="center"/>
              <w:rPr>
                <w:rFonts w:ascii="Calibri" w:hAnsi="Calibri" w:cs="Calibri"/>
                <w:b/>
                <w:bCs/>
                <w:color w:val="000000" w:themeColor="text1"/>
              </w:rPr>
            </w:pPr>
            <w:r w:rsidRPr="00074D97">
              <w:rPr>
                <w:rFonts w:ascii="Calibri" w:hAnsi="Calibri" w:cs="Calibri"/>
                <w:b/>
                <w:bCs/>
                <w:color w:val="000000" w:themeColor="text1"/>
                <w:sz w:val="22"/>
                <w:szCs w:val="22"/>
              </w:rPr>
              <w:t xml:space="preserve">Brüt Ocak </w:t>
            </w:r>
            <w:proofErr w:type="gramStart"/>
            <w:r w:rsidRPr="00074D97">
              <w:rPr>
                <w:rFonts w:ascii="Calibri" w:hAnsi="Calibri" w:cs="Calibri"/>
                <w:b/>
                <w:bCs/>
                <w:color w:val="000000" w:themeColor="text1"/>
                <w:sz w:val="22"/>
                <w:szCs w:val="22"/>
              </w:rPr>
              <w:t>Haziran  Toplam</w:t>
            </w:r>
            <w:proofErr w:type="gramEnd"/>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3977B6" w:rsidRPr="00074D97" w:rsidRDefault="003977B6" w:rsidP="003977B6">
            <w:pPr>
              <w:jc w:val="center"/>
              <w:rPr>
                <w:rFonts w:ascii="Calibri" w:hAnsi="Calibri" w:cs="Calibri"/>
                <w:b/>
                <w:bCs/>
                <w:color w:val="000000" w:themeColor="text1"/>
              </w:rPr>
            </w:pPr>
            <w:r w:rsidRPr="00074D97">
              <w:rPr>
                <w:rFonts w:ascii="Calibri" w:hAnsi="Calibri" w:cs="Calibri"/>
                <w:b/>
                <w:bCs/>
                <w:color w:val="000000" w:themeColor="text1"/>
                <w:sz w:val="22"/>
                <w:szCs w:val="22"/>
              </w:rPr>
              <w:t>Brüt Temmuz Aralık Aylık</w:t>
            </w:r>
          </w:p>
        </w:tc>
        <w:tc>
          <w:tcPr>
            <w:tcW w:w="1347" w:type="dxa"/>
            <w:gridSpan w:val="2"/>
            <w:tcBorders>
              <w:top w:val="single" w:sz="4" w:space="0" w:color="auto"/>
              <w:left w:val="nil"/>
              <w:bottom w:val="single" w:sz="4" w:space="0" w:color="auto"/>
              <w:right w:val="single" w:sz="4" w:space="0" w:color="auto"/>
            </w:tcBorders>
            <w:shd w:val="clear" w:color="auto" w:fill="auto"/>
            <w:vAlign w:val="bottom"/>
            <w:hideMark/>
          </w:tcPr>
          <w:p w:rsidR="003977B6" w:rsidRPr="00074D97" w:rsidRDefault="003977B6" w:rsidP="003977B6">
            <w:pPr>
              <w:jc w:val="center"/>
              <w:rPr>
                <w:rFonts w:ascii="Calibri" w:hAnsi="Calibri" w:cs="Calibri"/>
                <w:b/>
                <w:bCs/>
                <w:color w:val="000000" w:themeColor="text1"/>
              </w:rPr>
            </w:pPr>
            <w:r w:rsidRPr="00074D97">
              <w:rPr>
                <w:rFonts w:ascii="Calibri" w:hAnsi="Calibri" w:cs="Calibri"/>
                <w:b/>
                <w:bCs/>
                <w:color w:val="000000" w:themeColor="text1"/>
                <w:sz w:val="22"/>
                <w:szCs w:val="22"/>
              </w:rPr>
              <w:t xml:space="preserve">Brüt Temmuz </w:t>
            </w:r>
            <w:proofErr w:type="gramStart"/>
            <w:r w:rsidRPr="00074D97">
              <w:rPr>
                <w:rFonts w:ascii="Calibri" w:hAnsi="Calibri" w:cs="Calibri"/>
                <w:b/>
                <w:bCs/>
                <w:color w:val="000000" w:themeColor="text1"/>
                <w:sz w:val="22"/>
                <w:szCs w:val="22"/>
              </w:rPr>
              <w:t>Aralık  Toplam</w:t>
            </w:r>
            <w:proofErr w:type="gramEnd"/>
          </w:p>
        </w:tc>
        <w:tc>
          <w:tcPr>
            <w:tcW w:w="1318" w:type="dxa"/>
            <w:gridSpan w:val="2"/>
            <w:tcBorders>
              <w:top w:val="single" w:sz="4" w:space="0" w:color="auto"/>
              <w:left w:val="nil"/>
              <w:bottom w:val="single" w:sz="4" w:space="0" w:color="auto"/>
              <w:right w:val="single" w:sz="4" w:space="0" w:color="auto"/>
            </w:tcBorders>
            <w:shd w:val="clear" w:color="auto" w:fill="auto"/>
            <w:vAlign w:val="bottom"/>
            <w:hideMark/>
          </w:tcPr>
          <w:p w:rsidR="003977B6" w:rsidRPr="00074D97" w:rsidRDefault="003977B6" w:rsidP="003977B6">
            <w:pPr>
              <w:jc w:val="center"/>
              <w:rPr>
                <w:rFonts w:ascii="Calibri" w:hAnsi="Calibri" w:cs="Calibri"/>
                <w:b/>
                <w:bCs/>
                <w:color w:val="000000" w:themeColor="text1"/>
              </w:rPr>
            </w:pPr>
            <w:r w:rsidRPr="00074D97">
              <w:rPr>
                <w:rFonts w:ascii="Calibri" w:hAnsi="Calibri" w:cs="Calibri"/>
                <w:b/>
                <w:bCs/>
                <w:color w:val="000000" w:themeColor="text1"/>
                <w:sz w:val="22"/>
                <w:szCs w:val="22"/>
              </w:rPr>
              <w:t>Brüt Yıllık</w:t>
            </w:r>
          </w:p>
        </w:tc>
      </w:tr>
      <w:tr w:rsidR="00D41B9C" w:rsidRPr="00074D97" w:rsidTr="00D41B9C">
        <w:trPr>
          <w:gridAfter w:val="1"/>
          <w:wAfter w:w="878" w:type="dxa"/>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977B6" w:rsidRPr="00074D97" w:rsidRDefault="003977B6" w:rsidP="003977B6">
            <w:pPr>
              <w:jc w:val="center"/>
              <w:rPr>
                <w:rFonts w:ascii="Calibri" w:hAnsi="Calibri" w:cs="Calibri"/>
                <w:color w:val="000000" w:themeColor="text1"/>
                <w:sz w:val="18"/>
                <w:szCs w:val="18"/>
              </w:rPr>
            </w:pPr>
            <w:r w:rsidRPr="00074D97">
              <w:rPr>
                <w:rFonts w:ascii="Calibri" w:hAnsi="Calibri" w:cs="Calibri"/>
                <w:color w:val="000000" w:themeColor="text1"/>
                <w:sz w:val="18"/>
                <w:szCs w:val="18"/>
              </w:rPr>
              <w:t>Kamyon arkası</w:t>
            </w:r>
          </w:p>
        </w:tc>
        <w:tc>
          <w:tcPr>
            <w:tcW w:w="1001" w:type="dxa"/>
            <w:tcBorders>
              <w:top w:val="nil"/>
              <w:left w:val="nil"/>
              <w:bottom w:val="single" w:sz="4" w:space="0" w:color="auto"/>
              <w:right w:val="single" w:sz="4" w:space="0" w:color="auto"/>
            </w:tcBorders>
            <w:shd w:val="clear" w:color="auto" w:fill="auto"/>
            <w:noWrap/>
            <w:vAlign w:val="bottom"/>
            <w:hideMark/>
          </w:tcPr>
          <w:p w:rsidR="003977B6" w:rsidRPr="00074D97" w:rsidRDefault="003977B6" w:rsidP="003977B6">
            <w:pPr>
              <w:jc w:val="center"/>
              <w:rPr>
                <w:rFonts w:ascii="Calibri" w:hAnsi="Calibri" w:cs="Calibri"/>
                <w:color w:val="000000" w:themeColor="text1"/>
              </w:rPr>
            </w:pPr>
            <w:r w:rsidRPr="00074D97">
              <w:rPr>
                <w:rFonts w:ascii="Calibri" w:hAnsi="Calibri" w:cs="Calibri"/>
                <w:color w:val="000000" w:themeColor="text1"/>
                <w:sz w:val="22"/>
                <w:szCs w:val="22"/>
              </w:rPr>
              <w:t>36</w:t>
            </w:r>
          </w:p>
        </w:tc>
        <w:tc>
          <w:tcPr>
            <w:tcW w:w="983" w:type="dxa"/>
            <w:tcBorders>
              <w:top w:val="nil"/>
              <w:left w:val="nil"/>
              <w:bottom w:val="single" w:sz="4" w:space="0" w:color="auto"/>
              <w:right w:val="single" w:sz="4" w:space="0" w:color="auto"/>
            </w:tcBorders>
            <w:shd w:val="clear" w:color="auto" w:fill="auto"/>
            <w:noWrap/>
            <w:vAlign w:val="bottom"/>
            <w:hideMark/>
          </w:tcPr>
          <w:p w:rsidR="003977B6" w:rsidRPr="00074D97" w:rsidRDefault="003977B6" w:rsidP="003977B6">
            <w:pPr>
              <w:jc w:val="center"/>
              <w:rPr>
                <w:rFonts w:ascii="Calibri" w:hAnsi="Calibri" w:cs="Calibri"/>
                <w:color w:val="000000" w:themeColor="text1"/>
              </w:rPr>
            </w:pPr>
            <w:r w:rsidRPr="00074D97">
              <w:rPr>
                <w:rFonts w:ascii="Calibri" w:hAnsi="Calibri" w:cs="Calibri"/>
                <w:color w:val="000000" w:themeColor="text1"/>
                <w:sz w:val="22"/>
                <w:szCs w:val="22"/>
              </w:rPr>
              <w:t>103,83</w:t>
            </w:r>
          </w:p>
        </w:tc>
        <w:tc>
          <w:tcPr>
            <w:tcW w:w="957" w:type="dxa"/>
            <w:tcBorders>
              <w:top w:val="nil"/>
              <w:left w:val="nil"/>
              <w:bottom w:val="single" w:sz="4" w:space="0" w:color="auto"/>
              <w:right w:val="single" w:sz="4" w:space="0" w:color="auto"/>
            </w:tcBorders>
            <w:shd w:val="clear" w:color="auto" w:fill="auto"/>
            <w:noWrap/>
            <w:vAlign w:val="bottom"/>
            <w:hideMark/>
          </w:tcPr>
          <w:p w:rsidR="003977B6" w:rsidRPr="00074D97" w:rsidRDefault="003977B6" w:rsidP="003977B6">
            <w:pPr>
              <w:jc w:val="center"/>
              <w:rPr>
                <w:rFonts w:ascii="Calibri" w:hAnsi="Calibri" w:cs="Calibri"/>
                <w:color w:val="000000" w:themeColor="text1"/>
              </w:rPr>
            </w:pPr>
            <w:r w:rsidRPr="00074D97">
              <w:rPr>
                <w:rFonts w:ascii="Calibri" w:hAnsi="Calibri" w:cs="Calibri"/>
                <w:color w:val="000000" w:themeColor="text1"/>
                <w:sz w:val="22"/>
                <w:szCs w:val="22"/>
              </w:rPr>
              <w:t>115,00</w:t>
            </w:r>
          </w:p>
        </w:tc>
        <w:tc>
          <w:tcPr>
            <w:tcW w:w="1080" w:type="dxa"/>
            <w:tcBorders>
              <w:top w:val="nil"/>
              <w:left w:val="nil"/>
              <w:bottom w:val="single" w:sz="4" w:space="0" w:color="auto"/>
              <w:right w:val="single" w:sz="4" w:space="0" w:color="auto"/>
            </w:tcBorders>
            <w:shd w:val="clear" w:color="auto" w:fill="auto"/>
            <w:noWrap/>
            <w:vAlign w:val="bottom"/>
            <w:hideMark/>
          </w:tcPr>
          <w:p w:rsidR="003977B6" w:rsidRPr="00074D97" w:rsidRDefault="003977B6" w:rsidP="003977B6">
            <w:pPr>
              <w:jc w:val="center"/>
              <w:rPr>
                <w:rFonts w:ascii="Calibri" w:hAnsi="Calibri" w:cs="Calibri"/>
                <w:color w:val="000000" w:themeColor="text1"/>
              </w:rPr>
            </w:pPr>
            <w:r w:rsidRPr="00074D97">
              <w:rPr>
                <w:rFonts w:ascii="Calibri" w:hAnsi="Calibri" w:cs="Calibri"/>
                <w:color w:val="000000" w:themeColor="text1"/>
                <w:sz w:val="22"/>
                <w:szCs w:val="22"/>
              </w:rPr>
              <w:t>3.114,90</w:t>
            </w:r>
          </w:p>
        </w:tc>
        <w:tc>
          <w:tcPr>
            <w:tcW w:w="1143" w:type="dxa"/>
            <w:tcBorders>
              <w:top w:val="nil"/>
              <w:left w:val="nil"/>
              <w:bottom w:val="single" w:sz="4" w:space="0" w:color="auto"/>
              <w:right w:val="single" w:sz="4" w:space="0" w:color="auto"/>
            </w:tcBorders>
            <w:shd w:val="clear" w:color="auto" w:fill="auto"/>
            <w:noWrap/>
            <w:vAlign w:val="bottom"/>
            <w:hideMark/>
          </w:tcPr>
          <w:p w:rsidR="003977B6" w:rsidRPr="00074D97" w:rsidRDefault="003977B6" w:rsidP="003977B6">
            <w:pPr>
              <w:jc w:val="center"/>
              <w:rPr>
                <w:rFonts w:ascii="Calibri" w:hAnsi="Calibri" w:cs="Calibri"/>
                <w:color w:val="000000" w:themeColor="text1"/>
              </w:rPr>
            </w:pPr>
            <w:r w:rsidRPr="00074D97">
              <w:rPr>
                <w:rFonts w:ascii="Calibri" w:hAnsi="Calibri" w:cs="Calibri"/>
                <w:color w:val="000000" w:themeColor="text1"/>
                <w:sz w:val="22"/>
                <w:szCs w:val="22"/>
              </w:rPr>
              <w:t>672.818,40</w:t>
            </w:r>
          </w:p>
        </w:tc>
        <w:tc>
          <w:tcPr>
            <w:tcW w:w="931" w:type="dxa"/>
            <w:gridSpan w:val="2"/>
            <w:tcBorders>
              <w:top w:val="nil"/>
              <w:left w:val="nil"/>
              <w:bottom w:val="single" w:sz="4" w:space="0" w:color="auto"/>
              <w:right w:val="single" w:sz="4" w:space="0" w:color="auto"/>
            </w:tcBorders>
            <w:shd w:val="clear" w:color="auto" w:fill="auto"/>
            <w:noWrap/>
            <w:vAlign w:val="bottom"/>
            <w:hideMark/>
          </w:tcPr>
          <w:p w:rsidR="003977B6" w:rsidRPr="00074D97" w:rsidRDefault="003977B6" w:rsidP="003977B6">
            <w:pPr>
              <w:jc w:val="center"/>
              <w:rPr>
                <w:rFonts w:ascii="Calibri" w:hAnsi="Calibri" w:cs="Calibri"/>
                <w:color w:val="000000" w:themeColor="text1"/>
              </w:rPr>
            </w:pPr>
            <w:r w:rsidRPr="00074D97">
              <w:rPr>
                <w:rFonts w:ascii="Calibri" w:hAnsi="Calibri" w:cs="Calibri"/>
                <w:color w:val="000000" w:themeColor="text1"/>
                <w:sz w:val="22"/>
                <w:szCs w:val="22"/>
              </w:rPr>
              <w:t>3.450,00</w:t>
            </w:r>
          </w:p>
        </w:tc>
        <w:tc>
          <w:tcPr>
            <w:tcW w:w="1347" w:type="dxa"/>
            <w:gridSpan w:val="2"/>
            <w:tcBorders>
              <w:top w:val="nil"/>
              <w:left w:val="nil"/>
              <w:bottom w:val="single" w:sz="4" w:space="0" w:color="auto"/>
              <w:right w:val="single" w:sz="4" w:space="0" w:color="auto"/>
            </w:tcBorders>
            <w:shd w:val="clear" w:color="auto" w:fill="auto"/>
            <w:noWrap/>
            <w:vAlign w:val="bottom"/>
            <w:hideMark/>
          </w:tcPr>
          <w:p w:rsidR="003977B6" w:rsidRPr="00074D97" w:rsidRDefault="003977B6" w:rsidP="003977B6">
            <w:pPr>
              <w:jc w:val="center"/>
              <w:rPr>
                <w:rFonts w:ascii="Calibri" w:hAnsi="Calibri" w:cs="Calibri"/>
                <w:color w:val="000000" w:themeColor="text1"/>
              </w:rPr>
            </w:pPr>
            <w:r w:rsidRPr="00074D97">
              <w:rPr>
                <w:rFonts w:ascii="Calibri" w:hAnsi="Calibri" w:cs="Calibri"/>
                <w:color w:val="000000" w:themeColor="text1"/>
                <w:sz w:val="22"/>
                <w:szCs w:val="22"/>
              </w:rPr>
              <w:t>745.200,00</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3977B6" w:rsidRPr="00074D97" w:rsidRDefault="003977B6" w:rsidP="003977B6">
            <w:pPr>
              <w:jc w:val="center"/>
              <w:rPr>
                <w:rFonts w:ascii="Calibri" w:hAnsi="Calibri" w:cs="Calibri"/>
                <w:color w:val="000000" w:themeColor="text1"/>
              </w:rPr>
            </w:pPr>
            <w:r w:rsidRPr="00074D97">
              <w:rPr>
                <w:rFonts w:ascii="Calibri" w:hAnsi="Calibri" w:cs="Calibri"/>
                <w:color w:val="000000" w:themeColor="text1"/>
                <w:sz w:val="22"/>
                <w:szCs w:val="22"/>
              </w:rPr>
              <w:t>1.418.018,40</w:t>
            </w:r>
          </w:p>
        </w:tc>
      </w:tr>
      <w:tr w:rsidR="00D41B9C" w:rsidRPr="00074D97" w:rsidTr="00D41B9C">
        <w:trPr>
          <w:gridAfter w:val="1"/>
          <w:wAfter w:w="878" w:type="dxa"/>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977B6" w:rsidRPr="00074D97" w:rsidRDefault="003977B6" w:rsidP="003977B6">
            <w:pPr>
              <w:jc w:val="center"/>
              <w:rPr>
                <w:rFonts w:ascii="Calibri" w:hAnsi="Calibri" w:cs="Calibri"/>
                <w:color w:val="000000" w:themeColor="text1"/>
              </w:rPr>
            </w:pPr>
            <w:proofErr w:type="spellStart"/>
            <w:r w:rsidRPr="00074D97">
              <w:rPr>
                <w:rFonts w:ascii="Calibri" w:hAnsi="Calibri" w:cs="Calibri"/>
                <w:color w:val="000000" w:themeColor="text1"/>
                <w:sz w:val="22"/>
                <w:szCs w:val="22"/>
              </w:rPr>
              <w:t>Şöför</w:t>
            </w:r>
            <w:proofErr w:type="spellEnd"/>
          </w:p>
        </w:tc>
        <w:tc>
          <w:tcPr>
            <w:tcW w:w="1001" w:type="dxa"/>
            <w:tcBorders>
              <w:top w:val="nil"/>
              <w:left w:val="nil"/>
              <w:bottom w:val="single" w:sz="4" w:space="0" w:color="auto"/>
              <w:right w:val="single" w:sz="4" w:space="0" w:color="auto"/>
            </w:tcBorders>
            <w:shd w:val="clear" w:color="auto" w:fill="auto"/>
            <w:noWrap/>
            <w:vAlign w:val="bottom"/>
            <w:hideMark/>
          </w:tcPr>
          <w:p w:rsidR="003977B6" w:rsidRPr="00074D97" w:rsidRDefault="003977B6" w:rsidP="003977B6">
            <w:pPr>
              <w:jc w:val="center"/>
              <w:rPr>
                <w:rFonts w:ascii="Calibri" w:hAnsi="Calibri" w:cs="Calibri"/>
                <w:color w:val="000000" w:themeColor="text1"/>
              </w:rPr>
            </w:pPr>
            <w:r w:rsidRPr="00074D97">
              <w:rPr>
                <w:rFonts w:ascii="Calibri" w:hAnsi="Calibri" w:cs="Calibri"/>
                <w:color w:val="000000" w:themeColor="text1"/>
                <w:sz w:val="22"/>
                <w:szCs w:val="22"/>
              </w:rPr>
              <w:t>20</w:t>
            </w:r>
          </w:p>
        </w:tc>
        <w:tc>
          <w:tcPr>
            <w:tcW w:w="983" w:type="dxa"/>
            <w:tcBorders>
              <w:top w:val="nil"/>
              <w:left w:val="nil"/>
              <w:bottom w:val="single" w:sz="4" w:space="0" w:color="auto"/>
              <w:right w:val="single" w:sz="4" w:space="0" w:color="auto"/>
            </w:tcBorders>
            <w:shd w:val="clear" w:color="auto" w:fill="auto"/>
            <w:noWrap/>
            <w:vAlign w:val="bottom"/>
            <w:hideMark/>
          </w:tcPr>
          <w:p w:rsidR="003977B6" w:rsidRPr="00074D97" w:rsidRDefault="003977B6" w:rsidP="003977B6">
            <w:pPr>
              <w:jc w:val="center"/>
              <w:rPr>
                <w:rFonts w:ascii="Calibri" w:hAnsi="Calibri" w:cs="Calibri"/>
                <w:color w:val="000000" w:themeColor="text1"/>
              </w:rPr>
            </w:pPr>
            <w:r w:rsidRPr="00074D97">
              <w:rPr>
                <w:rFonts w:ascii="Calibri" w:hAnsi="Calibri" w:cs="Calibri"/>
                <w:color w:val="000000" w:themeColor="text1"/>
                <w:sz w:val="22"/>
                <w:szCs w:val="22"/>
              </w:rPr>
              <w:t>103,83</w:t>
            </w:r>
          </w:p>
        </w:tc>
        <w:tc>
          <w:tcPr>
            <w:tcW w:w="957" w:type="dxa"/>
            <w:tcBorders>
              <w:top w:val="nil"/>
              <w:left w:val="nil"/>
              <w:bottom w:val="single" w:sz="4" w:space="0" w:color="auto"/>
              <w:right w:val="single" w:sz="4" w:space="0" w:color="auto"/>
            </w:tcBorders>
            <w:shd w:val="clear" w:color="auto" w:fill="auto"/>
            <w:noWrap/>
            <w:vAlign w:val="bottom"/>
            <w:hideMark/>
          </w:tcPr>
          <w:p w:rsidR="003977B6" w:rsidRPr="00074D97" w:rsidRDefault="003977B6" w:rsidP="003977B6">
            <w:pPr>
              <w:jc w:val="center"/>
              <w:rPr>
                <w:rFonts w:ascii="Calibri" w:hAnsi="Calibri" w:cs="Calibri"/>
                <w:color w:val="000000" w:themeColor="text1"/>
              </w:rPr>
            </w:pPr>
            <w:r w:rsidRPr="00074D97">
              <w:rPr>
                <w:rFonts w:ascii="Calibri" w:hAnsi="Calibri" w:cs="Calibri"/>
                <w:color w:val="000000" w:themeColor="text1"/>
                <w:sz w:val="22"/>
                <w:szCs w:val="22"/>
              </w:rPr>
              <w:t>115,00</w:t>
            </w:r>
          </w:p>
        </w:tc>
        <w:tc>
          <w:tcPr>
            <w:tcW w:w="1080" w:type="dxa"/>
            <w:tcBorders>
              <w:top w:val="nil"/>
              <w:left w:val="nil"/>
              <w:bottom w:val="single" w:sz="4" w:space="0" w:color="auto"/>
              <w:right w:val="single" w:sz="4" w:space="0" w:color="auto"/>
            </w:tcBorders>
            <w:shd w:val="clear" w:color="auto" w:fill="auto"/>
            <w:noWrap/>
            <w:vAlign w:val="bottom"/>
            <w:hideMark/>
          </w:tcPr>
          <w:p w:rsidR="003977B6" w:rsidRPr="00074D97" w:rsidRDefault="003977B6" w:rsidP="003977B6">
            <w:pPr>
              <w:jc w:val="center"/>
              <w:rPr>
                <w:rFonts w:ascii="Calibri" w:hAnsi="Calibri" w:cs="Calibri"/>
                <w:color w:val="000000" w:themeColor="text1"/>
              </w:rPr>
            </w:pPr>
            <w:r w:rsidRPr="00074D97">
              <w:rPr>
                <w:rFonts w:ascii="Calibri" w:hAnsi="Calibri" w:cs="Calibri"/>
                <w:color w:val="000000" w:themeColor="text1"/>
                <w:sz w:val="22"/>
                <w:szCs w:val="22"/>
              </w:rPr>
              <w:t>3.114,90</w:t>
            </w:r>
          </w:p>
        </w:tc>
        <w:tc>
          <w:tcPr>
            <w:tcW w:w="1143" w:type="dxa"/>
            <w:tcBorders>
              <w:top w:val="nil"/>
              <w:left w:val="nil"/>
              <w:bottom w:val="single" w:sz="4" w:space="0" w:color="auto"/>
              <w:right w:val="single" w:sz="4" w:space="0" w:color="auto"/>
            </w:tcBorders>
            <w:shd w:val="clear" w:color="auto" w:fill="auto"/>
            <w:noWrap/>
            <w:vAlign w:val="bottom"/>
            <w:hideMark/>
          </w:tcPr>
          <w:p w:rsidR="003977B6" w:rsidRPr="00074D97" w:rsidRDefault="003977B6" w:rsidP="003977B6">
            <w:pPr>
              <w:jc w:val="center"/>
              <w:rPr>
                <w:rFonts w:ascii="Calibri" w:hAnsi="Calibri" w:cs="Calibri"/>
                <w:color w:val="000000" w:themeColor="text1"/>
              </w:rPr>
            </w:pPr>
            <w:r w:rsidRPr="00074D97">
              <w:rPr>
                <w:rFonts w:ascii="Calibri" w:hAnsi="Calibri" w:cs="Calibri"/>
                <w:color w:val="000000" w:themeColor="text1"/>
                <w:sz w:val="22"/>
                <w:szCs w:val="22"/>
              </w:rPr>
              <w:t>373.788,00</w:t>
            </w:r>
          </w:p>
        </w:tc>
        <w:tc>
          <w:tcPr>
            <w:tcW w:w="931" w:type="dxa"/>
            <w:gridSpan w:val="2"/>
            <w:tcBorders>
              <w:top w:val="nil"/>
              <w:left w:val="nil"/>
              <w:bottom w:val="single" w:sz="4" w:space="0" w:color="auto"/>
              <w:right w:val="single" w:sz="4" w:space="0" w:color="auto"/>
            </w:tcBorders>
            <w:shd w:val="clear" w:color="auto" w:fill="auto"/>
            <w:noWrap/>
            <w:vAlign w:val="bottom"/>
            <w:hideMark/>
          </w:tcPr>
          <w:p w:rsidR="003977B6" w:rsidRPr="00074D97" w:rsidRDefault="003977B6" w:rsidP="003977B6">
            <w:pPr>
              <w:jc w:val="center"/>
              <w:rPr>
                <w:rFonts w:ascii="Calibri" w:hAnsi="Calibri" w:cs="Calibri"/>
                <w:color w:val="000000" w:themeColor="text1"/>
              </w:rPr>
            </w:pPr>
            <w:r w:rsidRPr="00074D97">
              <w:rPr>
                <w:rFonts w:ascii="Calibri" w:hAnsi="Calibri" w:cs="Calibri"/>
                <w:color w:val="000000" w:themeColor="text1"/>
                <w:sz w:val="22"/>
                <w:szCs w:val="22"/>
              </w:rPr>
              <w:t>3.450,00</w:t>
            </w:r>
          </w:p>
        </w:tc>
        <w:tc>
          <w:tcPr>
            <w:tcW w:w="1347" w:type="dxa"/>
            <w:gridSpan w:val="2"/>
            <w:tcBorders>
              <w:top w:val="nil"/>
              <w:left w:val="nil"/>
              <w:bottom w:val="single" w:sz="4" w:space="0" w:color="auto"/>
              <w:right w:val="single" w:sz="4" w:space="0" w:color="auto"/>
            </w:tcBorders>
            <w:shd w:val="clear" w:color="auto" w:fill="auto"/>
            <w:noWrap/>
            <w:vAlign w:val="bottom"/>
            <w:hideMark/>
          </w:tcPr>
          <w:p w:rsidR="003977B6" w:rsidRPr="00074D97" w:rsidRDefault="003977B6" w:rsidP="003977B6">
            <w:pPr>
              <w:jc w:val="center"/>
              <w:rPr>
                <w:rFonts w:ascii="Calibri" w:hAnsi="Calibri" w:cs="Calibri"/>
                <w:color w:val="000000" w:themeColor="text1"/>
              </w:rPr>
            </w:pPr>
            <w:r w:rsidRPr="00074D97">
              <w:rPr>
                <w:rFonts w:ascii="Calibri" w:hAnsi="Calibri" w:cs="Calibri"/>
                <w:color w:val="000000" w:themeColor="text1"/>
                <w:sz w:val="22"/>
                <w:szCs w:val="22"/>
              </w:rPr>
              <w:t>414.000,00</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3977B6" w:rsidRPr="00074D97" w:rsidRDefault="003977B6" w:rsidP="003977B6">
            <w:pPr>
              <w:jc w:val="center"/>
              <w:rPr>
                <w:rFonts w:ascii="Calibri" w:hAnsi="Calibri" w:cs="Calibri"/>
                <w:color w:val="000000" w:themeColor="text1"/>
              </w:rPr>
            </w:pPr>
            <w:r w:rsidRPr="00074D97">
              <w:rPr>
                <w:rFonts w:ascii="Calibri" w:hAnsi="Calibri" w:cs="Calibri"/>
                <w:color w:val="000000" w:themeColor="text1"/>
                <w:sz w:val="22"/>
                <w:szCs w:val="22"/>
              </w:rPr>
              <w:t>787.788,00</w:t>
            </w:r>
          </w:p>
        </w:tc>
      </w:tr>
      <w:tr w:rsidR="00D41B9C" w:rsidRPr="00074D97" w:rsidTr="00D41B9C">
        <w:trPr>
          <w:gridAfter w:val="1"/>
          <w:wAfter w:w="878" w:type="dxa"/>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977B6" w:rsidRPr="00074D97" w:rsidRDefault="003977B6" w:rsidP="003977B6">
            <w:pPr>
              <w:jc w:val="center"/>
              <w:rPr>
                <w:rFonts w:ascii="Calibri" w:hAnsi="Calibri" w:cs="Calibri"/>
                <w:color w:val="000000" w:themeColor="text1"/>
              </w:rPr>
            </w:pPr>
            <w:r w:rsidRPr="00074D97">
              <w:rPr>
                <w:rFonts w:ascii="Calibri" w:hAnsi="Calibri" w:cs="Calibri"/>
                <w:color w:val="000000" w:themeColor="text1"/>
                <w:sz w:val="22"/>
                <w:szCs w:val="22"/>
              </w:rPr>
              <w:t>Büro</w:t>
            </w:r>
          </w:p>
        </w:tc>
        <w:tc>
          <w:tcPr>
            <w:tcW w:w="1001" w:type="dxa"/>
            <w:tcBorders>
              <w:top w:val="nil"/>
              <w:left w:val="nil"/>
              <w:bottom w:val="single" w:sz="4" w:space="0" w:color="auto"/>
              <w:right w:val="single" w:sz="4" w:space="0" w:color="auto"/>
            </w:tcBorders>
            <w:shd w:val="clear" w:color="auto" w:fill="auto"/>
            <w:noWrap/>
            <w:vAlign w:val="bottom"/>
            <w:hideMark/>
          </w:tcPr>
          <w:p w:rsidR="003977B6" w:rsidRPr="00074D97" w:rsidRDefault="003977B6" w:rsidP="003977B6">
            <w:pPr>
              <w:jc w:val="center"/>
              <w:rPr>
                <w:rFonts w:ascii="Calibri" w:hAnsi="Calibri" w:cs="Calibri"/>
                <w:color w:val="000000" w:themeColor="text1"/>
              </w:rPr>
            </w:pPr>
            <w:r w:rsidRPr="00074D97">
              <w:rPr>
                <w:rFonts w:ascii="Calibri" w:hAnsi="Calibri" w:cs="Calibri"/>
                <w:color w:val="000000" w:themeColor="text1"/>
                <w:sz w:val="22"/>
                <w:szCs w:val="22"/>
              </w:rPr>
              <w:t>2</w:t>
            </w:r>
          </w:p>
        </w:tc>
        <w:tc>
          <w:tcPr>
            <w:tcW w:w="983" w:type="dxa"/>
            <w:tcBorders>
              <w:top w:val="nil"/>
              <w:left w:val="nil"/>
              <w:bottom w:val="single" w:sz="4" w:space="0" w:color="auto"/>
              <w:right w:val="single" w:sz="4" w:space="0" w:color="auto"/>
            </w:tcBorders>
            <w:shd w:val="clear" w:color="auto" w:fill="auto"/>
            <w:noWrap/>
            <w:vAlign w:val="bottom"/>
            <w:hideMark/>
          </w:tcPr>
          <w:p w:rsidR="003977B6" w:rsidRPr="00074D97" w:rsidRDefault="003977B6" w:rsidP="003977B6">
            <w:pPr>
              <w:jc w:val="center"/>
              <w:rPr>
                <w:rFonts w:ascii="Calibri" w:hAnsi="Calibri" w:cs="Calibri"/>
                <w:color w:val="000000" w:themeColor="text1"/>
              </w:rPr>
            </w:pPr>
            <w:r w:rsidRPr="00074D97">
              <w:rPr>
                <w:rFonts w:ascii="Calibri" w:hAnsi="Calibri" w:cs="Calibri"/>
                <w:color w:val="000000" w:themeColor="text1"/>
                <w:sz w:val="22"/>
                <w:szCs w:val="22"/>
              </w:rPr>
              <w:t>103,83</w:t>
            </w:r>
          </w:p>
        </w:tc>
        <w:tc>
          <w:tcPr>
            <w:tcW w:w="957" w:type="dxa"/>
            <w:tcBorders>
              <w:top w:val="nil"/>
              <w:left w:val="nil"/>
              <w:bottom w:val="single" w:sz="4" w:space="0" w:color="auto"/>
              <w:right w:val="single" w:sz="4" w:space="0" w:color="auto"/>
            </w:tcBorders>
            <w:shd w:val="clear" w:color="auto" w:fill="auto"/>
            <w:noWrap/>
            <w:vAlign w:val="bottom"/>
            <w:hideMark/>
          </w:tcPr>
          <w:p w:rsidR="003977B6" w:rsidRPr="00074D97" w:rsidRDefault="003977B6" w:rsidP="003977B6">
            <w:pPr>
              <w:jc w:val="center"/>
              <w:rPr>
                <w:rFonts w:ascii="Calibri" w:hAnsi="Calibri" w:cs="Calibri"/>
                <w:color w:val="000000" w:themeColor="text1"/>
              </w:rPr>
            </w:pPr>
            <w:r w:rsidRPr="00074D97">
              <w:rPr>
                <w:rFonts w:ascii="Calibri" w:hAnsi="Calibri" w:cs="Calibri"/>
                <w:color w:val="000000" w:themeColor="text1"/>
                <w:sz w:val="22"/>
                <w:szCs w:val="22"/>
              </w:rPr>
              <w:t>115,00</w:t>
            </w:r>
          </w:p>
        </w:tc>
        <w:tc>
          <w:tcPr>
            <w:tcW w:w="1080" w:type="dxa"/>
            <w:tcBorders>
              <w:top w:val="nil"/>
              <w:left w:val="nil"/>
              <w:bottom w:val="single" w:sz="4" w:space="0" w:color="auto"/>
              <w:right w:val="single" w:sz="4" w:space="0" w:color="auto"/>
            </w:tcBorders>
            <w:shd w:val="clear" w:color="auto" w:fill="auto"/>
            <w:noWrap/>
            <w:vAlign w:val="bottom"/>
            <w:hideMark/>
          </w:tcPr>
          <w:p w:rsidR="003977B6" w:rsidRPr="00074D97" w:rsidRDefault="003977B6" w:rsidP="003977B6">
            <w:pPr>
              <w:jc w:val="center"/>
              <w:rPr>
                <w:rFonts w:ascii="Calibri" w:hAnsi="Calibri" w:cs="Calibri"/>
                <w:color w:val="000000" w:themeColor="text1"/>
              </w:rPr>
            </w:pPr>
            <w:r w:rsidRPr="00074D97">
              <w:rPr>
                <w:rFonts w:ascii="Calibri" w:hAnsi="Calibri" w:cs="Calibri"/>
                <w:color w:val="000000" w:themeColor="text1"/>
                <w:sz w:val="22"/>
                <w:szCs w:val="22"/>
              </w:rPr>
              <w:t>3.114,90</w:t>
            </w:r>
          </w:p>
        </w:tc>
        <w:tc>
          <w:tcPr>
            <w:tcW w:w="1143" w:type="dxa"/>
            <w:tcBorders>
              <w:top w:val="nil"/>
              <w:left w:val="nil"/>
              <w:bottom w:val="single" w:sz="4" w:space="0" w:color="auto"/>
              <w:right w:val="single" w:sz="4" w:space="0" w:color="auto"/>
            </w:tcBorders>
            <w:shd w:val="clear" w:color="auto" w:fill="auto"/>
            <w:noWrap/>
            <w:vAlign w:val="bottom"/>
            <w:hideMark/>
          </w:tcPr>
          <w:p w:rsidR="003977B6" w:rsidRPr="00074D97" w:rsidRDefault="003977B6" w:rsidP="003977B6">
            <w:pPr>
              <w:jc w:val="center"/>
              <w:rPr>
                <w:rFonts w:ascii="Calibri" w:hAnsi="Calibri" w:cs="Calibri"/>
                <w:color w:val="000000" w:themeColor="text1"/>
              </w:rPr>
            </w:pPr>
            <w:r w:rsidRPr="00074D97">
              <w:rPr>
                <w:rFonts w:ascii="Calibri" w:hAnsi="Calibri" w:cs="Calibri"/>
                <w:color w:val="000000" w:themeColor="text1"/>
                <w:sz w:val="22"/>
                <w:szCs w:val="22"/>
              </w:rPr>
              <w:t>37.378,80</w:t>
            </w:r>
          </w:p>
        </w:tc>
        <w:tc>
          <w:tcPr>
            <w:tcW w:w="931" w:type="dxa"/>
            <w:gridSpan w:val="2"/>
            <w:tcBorders>
              <w:top w:val="nil"/>
              <w:left w:val="nil"/>
              <w:bottom w:val="single" w:sz="4" w:space="0" w:color="auto"/>
              <w:right w:val="single" w:sz="4" w:space="0" w:color="auto"/>
            </w:tcBorders>
            <w:shd w:val="clear" w:color="auto" w:fill="auto"/>
            <w:noWrap/>
            <w:vAlign w:val="bottom"/>
            <w:hideMark/>
          </w:tcPr>
          <w:p w:rsidR="003977B6" w:rsidRPr="00074D97" w:rsidRDefault="003977B6" w:rsidP="003977B6">
            <w:pPr>
              <w:jc w:val="center"/>
              <w:rPr>
                <w:rFonts w:ascii="Calibri" w:hAnsi="Calibri" w:cs="Calibri"/>
                <w:color w:val="000000" w:themeColor="text1"/>
              </w:rPr>
            </w:pPr>
            <w:r w:rsidRPr="00074D97">
              <w:rPr>
                <w:rFonts w:ascii="Calibri" w:hAnsi="Calibri" w:cs="Calibri"/>
                <w:color w:val="000000" w:themeColor="text1"/>
                <w:sz w:val="22"/>
                <w:szCs w:val="22"/>
              </w:rPr>
              <w:t>3.450,00</w:t>
            </w:r>
          </w:p>
        </w:tc>
        <w:tc>
          <w:tcPr>
            <w:tcW w:w="1347" w:type="dxa"/>
            <w:gridSpan w:val="2"/>
            <w:tcBorders>
              <w:top w:val="nil"/>
              <w:left w:val="nil"/>
              <w:bottom w:val="single" w:sz="4" w:space="0" w:color="auto"/>
              <w:right w:val="single" w:sz="4" w:space="0" w:color="auto"/>
            </w:tcBorders>
            <w:shd w:val="clear" w:color="auto" w:fill="auto"/>
            <w:noWrap/>
            <w:vAlign w:val="bottom"/>
            <w:hideMark/>
          </w:tcPr>
          <w:p w:rsidR="003977B6" w:rsidRPr="00074D97" w:rsidRDefault="003977B6" w:rsidP="003977B6">
            <w:pPr>
              <w:jc w:val="center"/>
              <w:rPr>
                <w:rFonts w:ascii="Calibri" w:hAnsi="Calibri" w:cs="Calibri"/>
                <w:color w:val="000000" w:themeColor="text1"/>
              </w:rPr>
            </w:pPr>
            <w:r w:rsidRPr="00074D97">
              <w:rPr>
                <w:rFonts w:ascii="Calibri" w:hAnsi="Calibri" w:cs="Calibri"/>
                <w:color w:val="000000" w:themeColor="text1"/>
                <w:sz w:val="22"/>
                <w:szCs w:val="22"/>
              </w:rPr>
              <w:t>41.400,00</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3977B6" w:rsidRPr="00074D97" w:rsidRDefault="003977B6" w:rsidP="003977B6">
            <w:pPr>
              <w:jc w:val="center"/>
              <w:rPr>
                <w:rFonts w:ascii="Calibri" w:hAnsi="Calibri" w:cs="Calibri"/>
                <w:color w:val="000000" w:themeColor="text1"/>
              </w:rPr>
            </w:pPr>
            <w:r w:rsidRPr="00074D97">
              <w:rPr>
                <w:rFonts w:ascii="Calibri" w:hAnsi="Calibri" w:cs="Calibri"/>
                <w:color w:val="000000" w:themeColor="text1"/>
                <w:sz w:val="22"/>
                <w:szCs w:val="22"/>
              </w:rPr>
              <w:t>78.778,80</w:t>
            </w:r>
          </w:p>
        </w:tc>
      </w:tr>
      <w:tr w:rsidR="003977B6" w:rsidRPr="00074D97" w:rsidTr="00D41B9C">
        <w:trPr>
          <w:gridAfter w:val="1"/>
          <w:wAfter w:w="878" w:type="dxa"/>
          <w:trHeight w:val="300"/>
        </w:trPr>
        <w:tc>
          <w:tcPr>
            <w:tcW w:w="1276" w:type="dxa"/>
            <w:tcBorders>
              <w:top w:val="nil"/>
              <w:left w:val="nil"/>
              <w:bottom w:val="nil"/>
              <w:right w:val="nil"/>
            </w:tcBorders>
            <w:shd w:val="clear" w:color="auto" w:fill="auto"/>
            <w:noWrap/>
            <w:vAlign w:val="bottom"/>
            <w:hideMark/>
          </w:tcPr>
          <w:p w:rsidR="003977B6" w:rsidRPr="00074D97" w:rsidRDefault="003977B6" w:rsidP="003977B6">
            <w:pPr>
              <w:jc w:val="center"/>
              <w:rPr>
                <w:rFonts w:ascii="Calibri" w:hAnsi="Calibri" w:cs="Calibri"/>
                <w:color w:val="000000" w:themeColor="text1"/>
              </w:rPr>
            </w:pPr>
          </w:p>
        </w:tc>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3977B6" w:rsidRPr="00074D97" w:rsidRDefault="003977B6" w:rsidP="003977B6">
            <w:pPr>
              <w:jc w:val="center"/>
              <w:rPr>
                <w:rFonts w:ascii="Calibri" w:hAnsi="Calibri" w:cs="Calibri"/>
                <w:color w:val="000000" w:themeColor="text1"/>
              </w:rPr>
            </w:pPr>
            <w:r w:rsidRPr="00074D97">
              <w:rPr>
                <w:rFonts w:ascii="Calibri" w:hAnsi="Calibri" w:cs="Calibri"/>
                <w:color w:val="000000" w:themeColor="text1"/>
                <w:sz w:val="22"/>
                <w:szCs w:val="22"/>
              </w:rPr>
              <w:t>58</w:t>
            </w:r>
          </w:p>
        </w:tc>
        <w:tc>
          <w:tcPr>
            <w:tcW w:w="6441" w:type="dxa"/>
            <w:gridSpan w:val="8"/>
            <w:tcBorders>
              <w:top w:val="single" w:sz="4" w:space="0" w:color="auto"/>
              <w:left w:val="nil"/>
              <w:bottom w:val="single" w:sz="4" w:space="0" w:color="auto"/>
              <w:right w:val="single" w:sz="4" w:space="0" w:color="000000"/>
            </w:tcBorders>
            <w:shd w:val="clear" w:color="auto" w:fill="auto"/>
            <w:noWrap/>
            <w:vAlign w:val="bottom"/>
            <w:hideMark/>
          </w:tcPr>
          <w:p w:rsidR="003977B6" w:rsidRPr="00074D97" w:rsidRDefault="003977B6" w:rsidP="003977B6">
            <w:pPr>
              <w:jc w:val="center"/>
              <w:rPr>
                <w:rFonts w:ascii="Calibri" w:hAnsi="Calibri" w:cs="Calibri"/>
                <w:b/>
                <w:bCs/>
                <w:color w:val="000000" w:themeColor="text1"/>
              </w:rPr>
            </w:pPr>
            <w:r w:rsidRPr="00074D97">
              <w:rPr>
                <w:rFonts w:ascii="Calibri" w:hAnsi="Calibri" w:cs="Calibri"/>
                <w:b/>
                <w:bCs/>
                <w:color w:val="000000" w:themeColor="text1"/>
                <w:sz w:val="22"/>
                <w:szCs w:val="22"/>
              </w:rPr>
              <w:t>Toplam</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3977B6" w:rsidRPr="00074D97" w:rsidRDefault="003977B6" w:rsidP="003977B6">
            <w:pPr>
              <w:jc w:val="center"/>
              <w:rPr>
                <w:rFonts w:ascii="Calibri" w:hAnsi="Calibri" w:cs="Calibri"/>
                <w:b/>
                <w:bCs/>
                <w:color w:val="000000" w:themeColor="text1"/>
              </w:rPr>
            </w:pPr>
            <w:r w:rsidRPr="00074D97">
              <w:rPr>
                <w:rFonts w:ascii="Calibri" w:hAnsi="Calibri" w:cs="Calibri"/>
                <w:b/>
                <w:bCs/>
                <w:color w:val="000000" w:themeColor="text1"/>
                <w:sz w:val="22"/>
                <w:szCs w:val="22"/>
              </w:rPr>
              <w:t>2.284.585,20</w:t>
            </w:r>
          </w:p>
        </w:tc>
      </w:tr>
      <w:tr w:rsidR="00D41B9C" w:rsidRPr="00074D97" w:rsidTr="00D41B9C">
        <w:trPr>
          <w:trHeight w:val="300"/>
        </w:trPr>
        <w:tc>
          <w:tcPr>
            <w:tcW w:w="1276" w:type="dxa"/>
            <w:tcBorders>
              <w:top w:val="nil"/>
              <w:left w:val="nil"/>
              <w:bottom w:val="nil"/>
              <w:right w:val="nil"/>
            </w:tcBorders>
            <w:shd w:val="clear" w:color="auto" w:fill="auto"/>
            <w:noWrap/>
            <w:vAlign w:val="bottom"/>
            <w:hideMark/>
          </w:tcPr>
          <w:p w:rsidR="003977B6" w:rsidRPr="00074D97" w:rsidRDefault="003977B6" w:rsidP="003977B6">
            <w:pPr>
              <w:rPr>
                <w:rFonts w:ascii="Calibri" w:hAnsi="Calibri" w:cs="Calibri"/>
                <w:color w:val="000000" w:themeColor="text1"/>
              </w:rPr>
            </w:pPr>
          </w:p>
        </w:tc>
        <w:tc>
          <w:tcPr>
            <w:tcW w:w="1001" w:type="dxa"/>
            <w:tcBorders>
              <w:top w:val="nil"/>
              <w:left w:val="nil"/>
              <w:bottom w:val="nil"/>
              <w:right w:val="nil"/>
            </w:tcBorders>
            <w:shd w:val="clear" w:color="auto" w:fill="auto"/>
            <w:noWrap/>
            <w:vAlign w:val="bottom"/>
            <w:hideMark/>
          </w:tcPr>
          <w:p w:rsidR="003977B6" w:rsidRPr="00074D97" w:rsidRDefault="003977B6" w:rsidP="003977B6">
            <w:pPr>
              <w:rPr>
                <w:rFonts w:ascii="Calibri" w:hAnsi="Calibri" w:cs="Calibri"/>
                <w:color w:val="000000" w:themeColor="text1"/>
              </w:rPr>
            </w:pPr>
          </w:p>
        </w:tc>
        <w:tc>
          <w:tcPr>
            <w:tcW w:w="1940" w:type="dxa"/>
            <w:gridSpan w:val="2"/>
            <w:tcBorders>
              <w:top w:val="nil"/>
              <w:left w:val="nil"/>
              <w:bottom w:val="nil"/>
              <w:right w:val="nil"/>
            </w:tcBorders>
            <w:shd w:val="clear" w:color="auto" w:fill="auto"/>
            <w:noWrap/>
            <w:vAlign w:val="bottom"/>
            <w:hideMark/>
          </w:tcPr>
          <w:p w:rsidR="00484E03" w:rsidRPr="00074D97" w:rsidRDefault="00484E03" w:rsidP="003977B6">
            <w:pPr>
              <w:rPr>
                <w:rFonts w:ascii="Calibri" w:hAnsi="Calibri" w:cs="Calibri"/>
                <w:color w:val="000000" w:themeColor="text1"/>
              </w:rPr>
            </w:pPr>
          </w:p>
        </w:tc>
        <w:tc>
          <w:tcPr>
            <w:tcW w:w="1080" w:type="dxa"/>
            <w:tcBorders>
              <w:top w:val="nil"/>
              <w:left w:val="nil"/>
              <w:bottom w:val="nil"/>
              <w:right w:val="nil"/>
            </w:tcBorders>
            <w:shd w:val="clear" w:color="auto" w:fill="auto"/>
            <w:noWrap/>
            <w:vAlign w:val="bottom"/>
            <w:hideMark/>
          </w:tcPr>
          <w:p w:rsidR="003977B6" w:rsidRPr="00074D97" w:rsidRDefault="003977B6" w:rsidP="003977B6">
            <w:pPr>
              <w:rPr>
                <w:rFonts w:ascii="Calibri" w:hAnsi="Calibri" w:cs="Calibri"/>
                <w:color w:val="000000" w:themeColor="text1"/>
              </w:rPr>
            </w:pPr>
          </w:p>
        </w:tc>
        <w:tc>
          <w:tcPr>
            <w:tcW w:w="1525" w:type="dxa"/>
            <w:gridSpan w:val="2"/>
            <w:tcBorders>
              <w:top w:val="nil"/>
              <w:left w:val="nil"/>
              <w:bottom w:val="nil"/>
              <w:right w:val="nil"/>
            </w:tcBorders>
            <w:shd w:val="clear" w:color="auto" w:fill="auto"/>
            <w:noWrap/>
            <w:vAlign w:val="bottom"/>
            <w:hideMark/>
          </w:tcPr>
          <w:p w:rsidR="003977B6" w:rsidRPr="00074D97" w:rsidRDefault="003977B6" w:rsidP="003977B6">
            <w:pPr>
              <w:rPr>
                <w:rFonts w:ascii="Calibri" w:hAnsi="Calibri" w:cs="Calibri"/>
                <w:color w:val="000000" w:themeColor="text1"/>
              </w:rPr>
            </w:pPr>
          </w:p>
        </w:tc>
        <w:tc>
          <w:tcPr>
            <w:tcW w:w="1238" w:type="dxa"/>
            <w:gridSpan w:val="2"/>
            <w:tcBorders>
              <w:top w:val="nil"/>
              <w:left w:val="nil"/>
              <w:bottom w:val="nil"/>
              <w:right w:val="nil"/>
            </w:tcBorders>
            <w:shd w:val="clear" w:color="auto" w:fill="auto"/>
            <w:noWrap/>
            <w:vAlign w:val="bottom"/>
            <w:hideMark/>
          </w:tcPr>
          <w:p w:rsidR="003977B6" w:rsidRPr="00074D97" w:rsidRDefault="003977B6" w:rsidP="003977B6">
            <w:pPr>
              <w:rPr>
                <w:rFonts w:ascii="Calibri" w:hAnsi="Calibri" w:cs="Calibri"/>
                <w:color w:val="000000" w:themeColor="text1"/>
              </w:rPr>
            </w:pPr>
          </w:p>
        </w:tc>
        <w:tc>
          <w:tcPr>
            <w:tcW w:w="1708" w:type="dxa"/>
            <w:gridSpan w:val="2"/>
            <w:tcBorders>
              <w:top w:val="nil"/>
              <w:left w:val="nil"/>
              <w:bottom w:val="nil"/>
              <w:right w:val="nil"/>
            </w:tcBorders>
            <w:shd w:val="clear" w:color="auto" w:fill="auto"/>
            <w:noWrap/>
            <w:vAlign w:val="bottom"/>
            <w:hideMark/>
          </w:tcPr>
          <w:p w:rsidR="003977B6" w:rsidRPr="00074D97" w:rsidRDefault="003977B6" w:rsidP="003977B6">
            <w:pPr>
              <w:rPr>
                <w:rFonts w:ascii="Calibri" w:hAnsi="Calibri" w:cs="Calibri"/>
                <w:color w:val="000000" w:themeColor="text1"/>
              </w:rPr>
            </w:pPr>
          </w:p>
        </w:tc>
        <w:tc>
          <w:tcPr>
            <w:tcW w:w="268" w:type="dxa"/>
            <w:tcBorders>
              <w:top w:val="nil"/>
              <w:left w:val="nil"/>
              <w:bottom w:val="nil"/>
              <w:right w:val="nil"/>
            </w:tcBorders>
            <w:shd w:val="clear" w:color="auto" w:fill="auto"/>
            <w:noWrap/>
            <w:vAlign w:val="bottom"/>
            <w:hideMark/>
          </w:tcPr>
          <w:p w:rsidR="003977B6" w:rsidRPr="00074D97" w:rsidRDefault="003977B6" w:rsidP="003977B6">
            <w:pPr>
              <w:rPr>
                <w:rFonts w:ascii="Calibri" w:hAnsi="Calibri" w:cs="Calibri"/>
                <w:color w:val="000000" w:themeColor="text1"/>
              </w:rPr>
            </w:pPr>
          </w:p>
        </w:tc>
        <w:tc>
          <w:tcPr>
            <w:tcW w:w="878" w:type="dxa"/>
            <w:tcBorders>
              <w:top w:val="nil"/>
              <w:left w:val="nil"/>
              <w:bottom w:val="nil"/>
              <w:right w:val="nil"/>
            </w:tcBorders>
            <w:shd w:val="clear" w:color="auto" w:fill="auto"/>
            <w:noWrap/>
            <w:vAlign w:val="bottom"/>
            <w:hideMark/>
          </w:tcPr>
          <w:p w:rsidR="003977B6" w:rsidRPr="00074D97" w:rsidRDefault="003977B6" w:rsidP="003977B6">
            <w:pPr>
              <w:rPr>
                <w:rFonts w:ascii="Calibri" w:hAnsi="Calibri" w:cs="Calibri"/>
                <w:color w:val="000000" w:themeColor="text1"/>
              </w:rPr>
            </w:pPr>
          </w:p>
        </w:tc>
      </w:tr>
    </w:tbl>
    <w:p w:rsidR="003977B6" w:rsidRPr="00074D97" w:rsidRDefault="003977B6" w:rsidP="00D41B9C">
      <w:pPr>
        <w:tabs>
          <w:tab w:val="left" w:pos="1080"/>
          <w:tab w:val="left" w:pos="1440"/>
        </w:tabs>
        <w:jc w:val="both"/>
        <w:rPr>
          <w:rFonts w:ascii="Verdana" w:hAnsi="Verdana"/>
          <w:color w:val="000000" w:themeColor="text1"/>
          <w:sz w:val="16"/>
          <w:szCs w:val="16"/>
          <w:highlight w:val="yellow"/>
        </w:rPr>
      </w:pPr>
    </w:p>
    <w:tbl>
      <w:tblPr>
        <w:tblW w:w="10148" w:type="dxa"/>
        <w:tblInd w:w="612" w:type="dxa"/>
        <w:tblCellMar>
          <w:left w:w="70" w:type="dxa"/>
          <w:right w:w="70" w:type="dxa"/>
        </w:tblCellMar>
        <w:tblLook w:val="04A0"/>
      </w:tblPr>
      <w:tblGrid>
        <w:gridCol w:w="968"/>
        <w:gridCol w:w="1300"/>
        <w:gridCol w:w="208"/>
        <w:gridCol w:w="785"/>
        <w:gridCol w:w="993"/>
        <w:gridCol w:w="968"/>
        <w:gridCol w:w="968"/>
        <w:gridCol w:w="968"/>
        <w:gridCol w:w="206"/>
        <w:gridCol w:w="1276"/>
        <w:gridCol w:w="190"/>
        <w:gridCol w:w="1318"/>
      </w:tblGrid>
      <w:tr w:rsidR="00484E03" w:rsidRPr="00074D97" w:rsidTr="00484E03">
        <w:trPr>
          <w:trHeight w:val="300"/>
        </w:trPr>
        <w:tc>
          <w:tcPr>
            <w:tcW w:w="968" w:type="dxa"/>
            <w:tcBorders>
              <w:top w:val="single" w:sz="4" w:space="0" w:color="auto"/>
              <w:left w:val="single" w:sz="4" w:space="0" w:color="auto"/>
              <w:bottom w:val="nil"/>
              <w:right w:val="nil"/>
            </w:tcBorders>
            <w:shd w:val="clear" w:color="auto" w:fill="auto"/>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300" w:type="dxa"/>
            <w:tcBorders>
              <w:top w:val="single" w:sz="4" w:space="0" w:color="auto"/>
              <w:left w:val="nil"/>
              <w:bottom w:val="nil"/>
              <w:right w:val="nil"/>
            </w:tcBorders>
            <w:shd w:val="clear" w:color="auto" w:fill="auto"/>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208" w:type="dxa"/>
            <w:tcBorders>
              <w:top w:val="single" w:sz="4" w:space="0" w:color="auto"/>
              <w:left w:val="nil"/>
              <w:bottom w:val="nil"/>
              <w:right w:val="nil"/>
            </w:tcBorders>
            <w:shd w:val="clear" w:color="auto" w:fill="auto"/>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778" w:type="dxa"/>
            <w:gridSpan w:val="2"/>
            <w:tcBorders>
              <w:top w:val="single" w:sz="4" w:space="0" w:color="auto"/>
              <w:left w:val="nil"/>
              <w:bottom w:val="nil"/>
              <w:right w:val="nil"/>
            </w:tcBorders>
            <w:shd w:val="clear" w:color="auto" w:fill="auto"/>
            <w:noWrap/>
            <w:vAlign w:val="bottom"/>
            <w:hideMark/>
          </w:tcPr>
          <w:p w:rsidR="00484E03" w:rsidRPr="00074D97" w:rsidRDefault="00484E03" w:rsidP="00484E03">
            <w:pPr>
              <w:jc w:val="center"/>
              <w:rPr>
                <w:rFonts w:ascii="Calibri" w:hAnsi="Calibri" w:cs="Calibri"/>
                <w:b/>
                <w:bCs/>
                <w:color w:val="000000" w:themeColor="text1"/>
              </w:rPr>
            </w:pPr>
            <w:r w:rsidRPr="00074D97">
              <w:rPr>
                <w:rFonts w:ascii="Calibri" w:hAnsi="Calibri" w:cs="Calibri"/>
                <w:b/>
                <w:bCs/>
                <w:color w:val="000000" w:themeColor="text1"/>
                <w:sz w:val="22"/>
                <w:szCs w:val="22"/>
              </w:rPr>
              <w:t>BRÜT</w:t>
            </w:r>
          </w:p>
        </w:tc>
        <w:tc>
          <w:tcPr>
            <w:tcW w:w="968" w:type="dxa"/>
            <w:tcBorders>
              <w:top w:val="single" w:sz="4" w:space="0" w:color="auto"/>
              <w:left w:val="nil"/>
              <w:bottom w:val="nil"/>
              <w:right w:val="nil"/>
            </w:tcBorders>
            <w:shd w:val="clear" w:color="auto" w:fill="auto"/>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968" w:type="dxa"/>
            <w:tcBorders>
              <w:top w:val="single" w:sz="4" w:space="0" w:color="auto"/>
              <w:left w:val="nil"/>
              <w:bottom w:val="nil"/>
              <w:right w:val="nil"/>
            </w:tcBorders>
            <w:shd w:val="clear" w:color="auto" w:fill="auto"/>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968" w:type="dxa"/>
            <w:tcBorders>
              <w:top w:val="single" w:sz="4" w:space="0" w:color="auto"/>
              <w:left w:val="nil"/>
              <w:bottom w:val="nil"/>
              <w:right w:val="nil"/>
            </w:tcBorders>
            <w:shd w:val="clear" w:color="auto" w:fill="auto"/>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206" w:type="dxa"/>
            <w:tcBorders>
              <w:top w:val="single" w:sz="4" w:space="0" w:color="auto"/>
              <w:left w:val="nil"/>
              <w:bottom w:val="nil"/>
              <w:right w:val="nil"/>
            </w:tcBorders>
            <w:shd w:val="clear" w:color="auto" w:fill="auto"/>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466" w:type="dxa"/>
            <w:gridSpan w:val="2"/>
            <w:tcBorders>
              <w:top w:val="single" w:sz="4" w:space="0" w:color="auto"/>
              <w:left w:val="nil"/>
              <w:bottom w:val="nil"/>
              <w:right w:val="nil"/>
            </w:tcBorders>
            <w:shd w:val="clear" w:color="auto" w:fill="auto"/>
            <w:noWrap/>
            <w:vAlign w:val="bottom"/>
            <w:hideMark/>
          </w:tcPr>
          <w:p w:rsidR="00484E03" w:rsidRPr="00074D97" w:rsidRDefault="00484E03" w:rsidP="00484E03">
            <w:pPr>
              <w:rPr>
                <w:rFonts w:ascii="Calibri" w:hAnsi="Calibri" w:cs="Calibri"/>
                <w:b/>
                <w:bCs/>
                <w:color w:val="000000" w:themeColor="text1"/>
              </w:rPr>
            </w:pPr>
            <w:r w:rsidRPr="00074D97">
              <w:rPr>
                <w:rFonts w:ascii="Calibri" w:hAnsi="Calibri" w:cs="Calibri"/>
                <w:b/>
                <w:bCs/>
                <w:color w:val="000000" w:themeColor="text1"/>
                <w:sz w:val="22"/>
                <w:szCs w:val="22"/>
              </w:rPr>
              <w:t>BRÜT AYLIK</w:t>
            </w:r>
          </w:p>
        </w:tc>
        <w:tc>
          <w:tcPr>
            <w:tcW w:w="1318" w:type="dxa"/>
            <w:tcBorders>
              <w:top w:val="single" w:sz="4" w:space="0" w:color="auto"/>
              <w:left w:val="nil"/>
              <w:bottom w:val="nil"/>
              <w:right w:val="single" w:sz="4" w:space="0" w:color="auto"/>
            </w:tcBorders>
            <w:shd w:val="clear" w:color="auto" w:fill="auto"/>
            <w:noWrap/>
            <w:vAlign w:val="bottom"/>
            <w:hideMark/>
          </w:tcPr>
          <w:p w:rsidR="00484E03" w:rsidRPr="00074D97" w:rsidRDefault="00484E03" w:rsidP="00484E03">
            <w:pPr>
              <w:rPr>
                <w:rFonts w:ascii="Calibri" w:hAnsi="Calibri" w:cs="Calibri"/>
                <w:b/>
                <w:bCs/>
                <w:color w:val="000000" w:themeColor="text1"/>
              </w:rPr>
            </w:pPr>
            <w:r w:rsidRPr="00074D97">
              <w:rPr>
                <w:rFonts w:ascii="Calibri" w:hAnsi="Calibri" w:cs="Calibri"/>
                <w:b/>
                <w:bCs/>
                <w:color w:val="000000" w:themeColor="text1"/>
                <w:sz w:val="22"/>
                <w:szCs w:val="22"/>
              </w:rPr>
              <w:t>BRÜT YILLIK</w:t>
            </w:r>
          </w:p>
        </w:tc>
      </w:tr>
      <w:tr w:rsidR="00484E03" w:rsidRPr="00074D97" w:rsidTr="00484E03">
        <w:trPr>
          <w:trHeight w:val="300"/>
        </w:trPr>
        <w:tc>
          <w:tcPr>
            <w:tcW w:w="2268" w:type="dxa"/>
            <w:gridSpan w:val="2"/>
            <w:tcBorders>
              <w:top w:val="nil"/>
              <w:left w:val="single" w:sz="4" w:space="0" w:color="auto"/>
              <w:bottom w:val="nil"/>
              <w:right w:val="nil"/>
            </w:tcBorders>
            <w:shd w:val="clear" w:color="auto" w:fill="auto"/>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Asgari günlük yevmiye</w:t>
            </w:r>
          </w:p>
        </w:tc>
        <w:tc>
          <w:tcPr>
            <w:tcW w:w="208" w:type="dxa"/>
            <w:tcBorders>
              <w:top w:val="nil"/>
              <w:left w:val="nil"/>
              <w:bottom w:val="nil"/>
              <w:right w:val="nil"/>
            </w:tcBorders>
            <w:shd w:val="clear" w:color="auto" w:fill="auto"/>
            <w:noWrap/>
            <w:vAlign w:val="bottom"/>
            <w:hideMark/>
          </w:tcPr>
          <w:p w:rsidR="00484E03" w:rsidRPr="00074D97" w:rsidRDefault="00484E03" w:rsidP="00484E03">
            <w:pPr>
              <w:rPr>
                <w:rFonts w:ascii="Calibri" w:hAnsi="Calibri" w:cs="Calibri"/>
                <w:color w:val="000000" w:themeColor="text1"/>
              </w:rPr>
            </w:pPr>
          </w:p>
        </w:tc>
        <w:tc>
          <w:tcPr>
            <w:tcW w:w="785" w:type="dxa"/>
            <w:tcBorders>
              <w:top w:val="nil"/>
              <w:left w:val="nil"/>
              <w:bottom w:val="nil"/>
              <w:right w:val="nil"/>
            </w:tcBorders>
            <w:shd w:val="clear" w:color="auto" w:fill="auto"/>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103,83</w:t>
            </w:r>
          </w:p>
        </w:tc>
        <w:tc>
          <w:tcPr>
            <w:tcW w:w="993" w:type="dxa"/>
            <w:tcBorders>
              <w:top w:val="nil"/>
              <w:left w:val="nil"/>
              <w:bottom w:val="nil"/>
              <w:right w:val="nil"/>
            </w:tcBorders>
            <w:shd w:val="clear" w:color="auto" w:fill="auto"/>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3.114,90</w:t>
            </w:r>
          </w:p>
        </w:tc>
        <w:tc>
          <w:tcPr>
            <w:tcW w:w="3110" w:type="dxa"/>
            <w:gridSpan w:val="4"/>
            <w:tcBorders>
              <w:top w:val="nil"/>
              <w:left w:val="nil"/>
              <w:bottom w:val="nil"/>
              <w:right w:val="nil"/>
            </w:tcBorders>
            <w:shd w:val="clear" w:color="auto" w:fill="auto"/>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Ocak Haziran Sözleşme Dönemi</w:t>
            </w:r>
          </w:p>
        </w:tc>
        <w:tc>
          <w:tcPr>
            <w:tcW w:w="1276" w:type="dxa"/>
            <w:tcBorders>
              <w:top w:val="nil"/>
              <w:left w:val="nil"/>
              <w:bottom w:val="nil"/>
              <w:right w:val="nil"/>
            </w:tcBorders>
            <w:shd w:val="clear" w:color="auto" w:fill="auto"/>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180.664,20</w:t>
            </w:r>
          </w:p>
        </w:tc>
        <w:tc>
          <w:tcPr>
            <w:tcW w:w="190" w:type="dxa"/>
            <w:tcBorders>
              <w:top w:val="nil"/>
              <w:left w:val="nil"/>
              <w:bottom w:val="nil"/>
              <w:right w:val="nil"/>
            </w:tcBorders>
            <w:shd w:val="clear" w:color="auto" w:fill="auto"/>
            <w:noWrap/>
            <w:vAlign w:val="bottom"/>
            <w:hideMark/>
          </w:tcPr>
          <w:p w:rsidR="00484E03" w:rsidRPr="00074D97" w:rsidRDefault="00484E03" w:rsidP="00484E03">
            <w:pPr>
              <w:rPr>
                <w:rFonts w:ascii="Calibri" w:hAnsi="Calibri" w:cs="Calibri"/>
                <w:color w:val="000000" w:themeColor="text1"/>
              </w:rPr>
            </w:pPr>
          </w:p>
        </w:tc>
        <w:tc>
          <w:tcPr>
            <w:tcW w:w="1318" w:type="dxa"/>
            <w:tcBorders>
              <w:top w:val="nil"/>
              <w:left w:val="nil"/>
              <w:bottom w:val="nil"/>
              <w:right w:val="single" w:sz="4" w:space="0" w:color="auto"/>
            </w:tcBorders>
            <w:shd w:val="clear" w:color="auto" w:fill="auto"/>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1.083.985,20</w:t>
            </w:r>
          </w:p>
        </w:tc>
      </w:tr>
      <w:tr w:rsidR="00484E03" w:rsidRPr="00074D97" w:rsidTr="00484E03">
        <w:trPr>
          <w:trHeight w:val="300"/>
        </w:trPr>
        <w:tc>
          <w:tcPr>
            <w:tcW w:w="2268" w:type="dxa"/>
            <w:gridSpan w:val="2"/>
            <w:tcBorders>
              <w:top w:val="nil"/>
              <w:left w:val="single" w:sz="4" w:space="0" w:color="auto"/>
              <w:bottom w:val="nil"/>
              <w:right w:val="nil"/>
            </w:tcBorders>
            <w:shd w:val="clear" w:color="auto" w:fill="auto"/>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Asgari günlük yevmiye</w:t>
            </w:r>
          </w:p>
        </w:tc>
        <w:tc>
          <w:tcPr>
            <w:tcW w:w="208" w:type="dxa"/>
            <w:tcBorders>
              <w:top w:val="nil"/>
              <w:left w:val="nil"/>
              <w:bottom w:val="nil"/>
              <w:right w:val="nil"/>
            </w:tcBorders>
            <w:shd w:val="clear" w:color="auto" w:fill="auto"/>
            <w:noWrap/>
            <w:vAlign w:val="bottom"/>
            <w:hideMark/>
          </w:tcPr>
          <w:p w:rsidR="00484E03" w:rsidRPr="00074D97" w:rsidRDefault="00484E03" w:rsidP="00484E03">
            <w:pPr>
              <w:rPr>
                <w:rFonts w:ascii="Calibri" w:hAnsi="Calibri" w:cs="Calibri"/>
                <w:color w:val="000000" w:themeColor="text1"/>
              </w:rPr>
            </w:pPr>
          </w:p>
        </w:tc>
        <w:tc>
          <w:tcPr>
            <w:tcW w:w="785" w:type="dxa"/>
            <w:tcBorders>
              <w:top w:val="nil"/>
              <w:left w:val="nil"/>
              <w:bottom w:val="nil"/>
              <w:right w:val="nil"/>
            </w:tcBorders>
            <w:shd w:val="clear" w:color="auto" w:fill="auto"/>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115,00</w:t>
            </w:r>
          </w:p>
        </w:tc>
        <w:tc>
          <w:tcPr>
            <w:tcW w:w="993" w:type="dxa"/>
            <w:tcBorders>
              <w:top w:val="nil"/>
              <w:left w:val="nil"/>
              <w:bottom w:val="nil"/>
              <w:right w:val="nil"/>
            </w:tcBorders>
            <w:shd w:val="clear" w:color="auto" w:fill="auto"/>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3.450,00</w:t>
            </w:r>
          </w:p>
        </w:tc>
        <w:tc>
          <w:tcPr>
            <w:tcW w:w="3110" w:type="dxa"/>
            <w:gridSpan w:val="4"/>
            <w:tcBorders>
              <w:top w:val="nil"/>
              <w:left w:val="nil"/>
              <w:bottom w:val="nil"/>
              <w:right w:val="nil"/>
            </w:tcBorders>
            <w:shd w:val="clear" w:color="auto" w:fill="auto"/>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Temmuz Aralık Sözleşme Dönemi</w:t>
            </w:r>
          </w:p>
        </w:tc>
        <w:tc>
          <w:tcPr>
            <w:tcW w:w="1276" w:type="dxa"/>
            <w:tcBorders>
              <w:top w:val="nil"/>
              <w:left w:val="nil"/>
              <w:bottom w:val="nil"/>
              <w:right w:val="nil"/>
            </w:tcBorders>
            <w:shd w:val="clear" w:color="auto" w:fill="auto"/>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200.100,00</w:t>
            </w:r>
          </w:p>
        </w:tc>
        <w:tc>
          <w:tcPr>
            <w:tcW w:w="190" w:type="dxa"/>
            <w:tcBorders>
              <w:top w:val="nil"/>
              <w:left w:val="nil"/>
              <w:bottom w:val="nil"/>
              <w:right w:val="nil"/>
            </w:tcBorders>
            <w:shd w:val="clear" w:color="auto" w:fill="auto"/>
            <w:noWrap/>
            <w:vAlign w:val="bottom"/>
            <w:hideMark/>
          </w:tcPr>
          <w:p w:rsidR="00484E03" w:rsidRPr="00074D97" w:rsidRDefault="00484E03" w:rsidP="00484E03">
            <w:pPr>
              <w:rPr>
                <w:rFonts w:ascii="Calibri" w:hAnsi="Calibri" w:cs="Calibri"/>
                <w:color w:val="000000" w:themeColor="text1"/>
              </w:rPr>
            </w:pPr>
          </w:p>
        </w:tc>
        <w:tc>
          <w:tcPr>
            <w:tcW w:w="1318" w:type="dxa"/>
            <w:tcBorders>
              <w:top w:val="nil"/>
              <w:left w:val="nil"/>
              <w:bottom w:val="nil"/>
              <w:right w:val="single" w:sz="4" w:space="0" w:color="auto"/>
            </w:tcBorders>
            <w:shd w:val="clear" w:color="auto" w:fill="auto"/>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1.200.600,00</w:t>
            </w:r>
          </w:p>
        </w:tc>
      </w:tr>
      <w:tr w:rsidR="00484E03" w:rsidRPr="00074D97" w:rsidTr="00484E03">
        <w:trPr>
          <w:trHeight w:val="300"/>
        </w:trPr>
        <w:tc>
          <w:tcPr>
            <w:tcW w:w="968" w:type="dxa"/>
            <w:tcBorders>
              <w:top w:val="nil"/>
              <w:left w:val="single" w:sz="4" w:space="0" w:color="auto"/>
              <w:bottom w:val="single" w:sz="4" w:space="0" w:color="auto"/>
              <w:right w:val="nil"/>
            </w:tcBorders>
            <w:shd w:val="clear" w:color="auto" w:fill="auto"/>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300" w:type="dxa"/>
            <w:tcBorders>
              <w:top w:val="nil"/>
              <w:left w:val="nil"/>
              <w:bottom w:val="single" w:sz="4" w:space="0" w:color="auto"/>
              <w:right w:val="nil"/>
            </w:tcBorders>
            <w:shd w:val="clear" w:color="auto" w:fill="auto"/>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208" w:type="dxa"/>
            <w:tcBorders>
              <w:top w:val="nil"/>
              <w:left w:val="nil"/>
              <w:bottom w:val="single" w:sz="4" w:space="0" w:color="auto"/>
              <w:right w:val="nil"/>
            </w:tcBorders>
            <w:shd w:val="clear" w:color="auto" w:fill="auto"/>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785" w:type="dxa"/>
            <w:tcBorders>
              <w:top w:val="nil"/>
              <w:left w:val="nil"/>
              <w:bottom w:val="single" w:sz="4" w:space="0" w:color="auto"/>
              <w:right w:val="nil"/>
            </w:tcBorders>
            <w:shd w:val="clear" w:color="auto" w:fill="auto"/>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993" w:type="dxa"/>
            <w:tcBorders>
              <w:top w:val="nil"/>
              <w:left w:val="nil"/>
              <w:bottom w:val="single" w:sz="4" w:space="0" w:color="auto"/>
              <w:right w:val="nil"/>
            </w:tcBorders>
            <w:shd w:val="clear" w:color="auto" w:fill="auto"/>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968" w:type="dxa"/>
            <w:tcBorders>
              <w:top w:val="nil"/>
              <w:left w:val="nil"/>
              <w:bottom w:val="single" w:sz="4" w:space="0" w:color="auto"/>
              <w:right w:val="nil"/>
            </w:tcBorders>
            <w:shd w:val="clear" w:color="auto" w:fill="auto"/>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968" w:type="dxa"/>
            <w:tcBorders>
              <w:top w:val="nil"/>
              <w:left w:val="nil"/>
              <w:bottom w:val="single" w:sz="4" w:space="0" w:color="auto"/>
              <w:right w:val="nil"/>
            </w:tcBorders>
            <w:shd w:val="clear" w:color="auto" w:fill="auto"/>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968" w:type="dxa"/>
            <w:tcBorders>
              <w:top w:val="nil"/>
              <w:left w:val="nil"/>
              <w:bottom w:val="single" w:sz="4" w:space="0" w:color="auto"/>
              <w:right w:val="nil"/>
            </w:tcBorders>
            <w:shd w:val="clear" w:color="auto" w:fill="auto"/>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206" w:type="dxa"/>
            <w:tcBorders>
              <w:top w:val="nil"/>
              <w:left w:val="nil"/>
              <w:bottom w:val="single" w:sz="4" w:space="0" w:color="auto"/>
              <w:right w:val="nil"/>
            </w:tcBorders>
            <w:shd w:val="clear" w:color="auto" w:fill="auto"/>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276" w:type="dxa"/>
            <w:tcBorders>
              <w:top w:val="nil"/>
              <w:left w:val="nil"/>
              <w:bottom w:val="single" w:sz="4" w:space="0" w:color="auto"/>
              <w:right w:val="nil"/>
            </w:tcBorders>
            <w:shd w:val="clear" w:color="auto" w:fill="auto"/>
            <w:noWrap/>
            <w:vAlign w:val="bottom"/>
            <w:hideMark/>
          </w:tcPr>
          <w:p w:rsidR="00484E03" w:rsidRPr="00074D97" w:rsidRDefault="00484E03" w:rsidP="00484E03">
            <w:pPr>
              <w:rPr>
                <w:rFonts w:ascii="Calibri" w:hAnsi="Calibri" w:cs="Calibri"/>
                <w:b/>
                <w:bCs/>
                <w:color w:val="000000" w:themeColor="text1"/>
              </w:rPr>
            </w:pPr>
            <w:r w:rsidRPr="00074D97">
              <w:rPr>
                <w:rFonts w:ascii="Calibri" w:hAnsi="Calibri" w:cs="Calibri"/>
                <w:b/>
                <w:bCs/>
                <w:color w:val="000000" w:themeColor="text1"/>
                <w:sz w:val="22"/>
                <w:szCs w:val="22"/>
              </w:rPr>
              <w:t>Toplam</w:t>
            </w:r>
          </w:p>
        </w:tc>
        <w:tc>
          <w:tcPr>
            <w:tcW w:w="190" w:type="dxa"/>
            <w:tcBorders>
              <w:top w:val="nil"/>
              <w:left w:val="nil"/>
              <w:bottom w:val="single" w:sz="4" w:space="0" w:color="auto"/>
              <w:right w:val="nil"/>
            </w:tcBorders>
            <w:shd w:val="clear" w:color="auto" w:fill="auto"/>
            <w:noWrap/>
            <w:vAlign w:val="bottom"/>
            <w:hideMark/>
          </w:tcPr>
          <w:p w:rsidR="00484E03" w:rsidRPr="00074D97" w:rsidRDefault="00484E03" w:rsidP="00484E03">
            <w:pPr>
              <w:rPr>
                <w:rFonts w:ascii="Calibri" w:hAnsi="Calibri" w:cs="Calibri"/>
                <w:b/>
                <w:bCs/>
                <w:color w:val="000000" w:themeColor="text1"/>
              </w:rPr>
            </w:pPr>
            <w:r w:rsidRPr="00074D97">
              <w:rPr>
                <w:rFonts w:ascii="Calibri" w:hAnsi="Calibri" w:cs="Calibri"/>
                <w:b/>
                <w:bCs/>
                <w:color w:val="000000" w:themeColor="text1"/>
                <w:sz w:val="22"/>
                <w:szCs w:val="22"/>
              </w:rPr>
              <w:t> </w:t>
            </w:r>
          </w:p>
        </w:tc>
        <w:tc>
          <w:tcPr>
            <w:tcW w:w="1318" w:type="dxa"/>
            <w:tcBorders>
              <w:top w:val="nil"/>
              <w:left w:val="nil"/>
              <w:bottom w:val="single" w:sz="4" w:space="0" w:color="auto"/>
              <w:right w:val="single" w:sz="4" w:space="0" w:color="auto"/>
            </w:tcBorders>
            <w:shd w:val="clear" w:color="auto" w:fill="auto"/>
            <w:noWrap/>
            <w:vAlign w:val="bottom"/>
            <w:hideMark/>
          </w:tcPr>
          <w:p w:rsidR="00484E03" w:rsidRPr="00074D97" w:rsidRDefault="00484E03" w:rsidP="00484E03">
            <w:pPr>
              <w:rPr>
                <w:rFonts w:ascii="Calibri" w:hAnsi="Calibri" w:cs="Calibri"/>
                <w:b/>
                <w:bCs/>
                <w:color w:val="000000" w:themeColor="text1"/>
              </w:rPr>
            </w:pPr>
            <w:r w:rsidRPr="00074D97">
              <w:rPr>
                <w:rFonts w:ascii="Calibri" w:hAnsi="Calibri" w:cs="Calibri"/>
                <w:b/>
                <w:bCs/>
                <w:color w:val="000000" w:themeColor="text1"/>
                <w:sz w:val="22"/>
                <w:szCs w:val="22"/>
              </w:rPr>
              <w:t>2.284.585,20</w:t>
            </w:r>
          </w:p>
        </w:tc>
      </w:tr>
    </w:tbl>
    <w:p w:rsidR="003977B6" w:rsidRPr="00074D97" w:rsidRDefault="003977B6" w:rsidP="0026173B">
      <w:pPr>
        <w:tabs>
          <w:tab w:val="left" w:pos="1080"/>
          <w:tab w:val="left" w:pos="1440"/>
        </w:tabs>
        <w:ind w:left="567" w:right="-108"/>
        <w:jc w:val="both"/>
        <w:rPr>
          <w:rFonts w:ascii="Verdana" w:hAnsi="Verdana"/>
          <w:color w:val="000000" w:themeColor="text1"/>
          <w:sz w:val="16"/>
          <w:szCs w:val="16"/>
          <w:highlight w:val="yellow"/>
        </w:rPr>
      </w:pPr>
    </w:p>
    <w:p w:rsidR="003977B6" w:rsidRPr="00074D97" w:rsidRDefault="003977B6" w:rsidP="0026173B">
      <w:pPr>
        <w:tabs>
          <w:tab w:val="left" w:pos="1080"/>
          <w:tab w:val="left" w:pos="1440"/>
        </w:tabs>
        <w:ind w:left="567" w:right="-108"/>
        <w:jc w:val="both"/>
        <w:rPr>
          <w:rFonts w:ascii="Verdana" w:hAnsi="Verdana"/>
          <w:color w:val="000000" w:themeColor="text1"/>
          <w:sz w:val="16"/>
          <w:szCs w:val="16"/>
          <w:highlight w:val="yellow"/>
        </w:rPr>
      </w:pPr>
    </w:p>
    <w:tbl>
      <w:tblPr>
        <w:tblW w:w="10922" w:type="dxa"/>
        <w:tblInd w:w="70" w:type="dxa"/>
        <w:tblCellMar>
          <w:left w:w="70" w:type="dxa"/>
          <w:right w:w="70" w:type="dxa"/>
        </w:tblCellMar>
        <w:tblLook w:val="04A0"/>
      </w:tblPr>
      <w:tblGrid>
        <w:gridCol w:w="567"/>
        <w:gridCol w:w="1701"/>
        <w:gridCol w:w="142"/>
        <w:gridCol w:w="1388"/>
        <w:gridCol w:w="903"/>
        <w:gridCol w:w="119"/>
        <w:gridCol w:w="460"/>
        <w:gridCol w:w="52"/>
        <w:gridCol w:w="806"/>
        <w:gridCol w:w="170"/>
        <w:gridCol w:w="211"/>
        <w:gridCol w:w="595"/>
        <w:gridCol w:w="190"/>
        <w:gridCol w:w="80"/>
        <w:gridCol w:w="110"/>
        <w:gridCol w:w="80"/>
        <w:gridCol w:w="110"/>
        <w:gridCol w:w="80"/>
        <w:gridCol w:w="190"/>
        <w:gridCol w:w="33"/>
        <w:gridCol w:w="703"/>
        <w:gridCol w:w="240"/>
        <w:gridCol w:w="568"/>
        <w:gridCol w:w="168"/>
        <w:gridCol w:w="140"/>
        <w:gridCol w:w="380"/>
        <w:gridCol w:w="136"/>
        <w:gridCol w:w="600"/>
      </w:tblGrid>
      <w:tr w:rsidR="00484E03" w:rsidRPr="00074D97" w:rsidTr="00074D97">
        <w:trPr>
          <w:gridBefore w:val="1"/>
          <w:gridAfter w:val="3"/>
          <w:wBefore w:w="567" w:type="dxa"/>
          <w:wAfter w:w="1116" w:type="dxa"/>
          <w:trHeight w:val="300"/>
        </w:trPr>
        <w:tc>
          <w:tcPr>
            <w:tcW w:w="9239" w:type="dxa"/>
            <w:gridSpan w:val="2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4E03" w:rsidRPr="00074D97" w:rsidRDefault="00484E03" w:rsidP="00484E03">
            <w:pPr>
              <w:jc w:val="center"/>
              <w:rPr>
                <w:rFonts w:ascii="Calibri" w:hAnsi="Calibri" w:cs="Calibri"/>
                <w:b/>
                <w:bCs/>
                <w:color w:val="000000" w:themeColor="text1"/>
              </w:rPr>
            </w:pPr>
            <w:r w:rsidRPr="00074D97">
              <w:rPr>
                <w:rFonts w:ascii="Calibri" w:hAnsi="Calibri" w:cs="Calibri"/>
                <w:b/>
                <w:bCs/>
                <w:color w:val="000000" w:themeColor="text1"/>
                <w:sz w:val="22"/>
                <w:szCs w:val="22"/>
              </w:rPr>
              <w:t>ARAÇ MALİYET HESABI (2020 YILI)</w:t>
            </w:r>
          </w:p>
        </w:tc>
      </w:tr>
      <w:tr w:rsidR="00484E03" w:rsidRPr="00074D97" w:rsidTr="00074D97">
        <w:trPr>
          <w:gridBefore w:val="1"/>
          <w:gridAfter w:val="3"/>
          <w:wBefore w:w="567" w:type="dxa"/>
          <w:wAfter w:w="1116" w:type="dxa"/>
          <w:trHeight w:val="300"/>
        </w:trPr>
        <w:tc>
          <w:tcPr>
            <w:tcW w:w="4134" w:type="dxa"/>
            <w:gridSpan w:val="4"/>
            <w:tcBorders>
              <w:top w:val="nil"/>
              <w:left w:val="single" w:sz="4" w:space="0" w:color="auto"/>
              <w:bottom w:val="single" w:sz="4" w:space="0" w:color="auto"/>
              <w:right w:val="single" w:sz="4" w:space="0" w:color="auto"/>
            </w:tcBorders>
            <w:shd w:val="clear" w:color="auto" w:fill="auto"/>
            <w:noWrap/>
            <w:vAlign w:val="bottom"/>
            <w:hideMark/>
          </w:tcPr>
          <w:p w:rsidR="00484E03" w:rsidRPr="00074D97" w:rsidRDefault="00484E03" w:rsidP="00484E03">
            <w:pPr>
              <w:rPr>
                <w:rFonts w:ascii="Calibri" w:hAnsi="Calibri" w:cs="Calibri"/>
                <w:b/>
                <w:bCs/>
                <w:color w:val="000000" w:themeColor="text1"/>
              </w:rPr>
            </w:pPr>
            <w:r w:rsidRPr="00074D97">
              <w:rPr>
                <w:rFonts w:ascii="Calibri" w:hAnsi="Calibri" w:cs="Calibri"/>
                <w:b/>
                <w:bCs/>
                <w:color w:val="000000" w:themeColor="text1"/>
                <w:sz w:val="22"/>
                <w:szCs w:val="22"/>
              </w:rPr>
              <w:t>Araç Cinsi</w:t>
            </w:r>
          </w:p>
        </w:tc>
        <w:tc>
          <w:tcPr>
            <w:tcW w:w="579" w:type="dxa"/>
            <w:gridSpan w:val="2"/>
            <w:tcBorders>
              <w:top w:val="nil"/>
              <w:left w:val="nil"/>
              <w:bottom w:val="single" w:sz="4" w:space="0" w:color="auto"/>
              <w:right w:val="single" w:sz="4" w:space="0" w:color="auto"/>
            </w:tcBorders>
            <w:shd w:val="clear" w:color="auto" w:fill="auto"/>
            <w:noWrap/>
            <w:vAlign w:val="bottom"/>
            <w:hideMark/>
          </w:tcPr>
          <w:p w:rsidR="00484E03" w:rsidRPr="00074D97" w:rsidRDefault="00484E03" w:rsidP="00484E03">
            <w:pPr>
              <w:rPr>
                <w:rFonts w:ascii="Calibri" w:hAnsi="Calibri" w:cs="Calibri"/>
                <w:b/>
                <w:bCs/>
                <w:color w:val="000000" w:themeColor="text1"/>
              </w:rPr>
            </w:pPr>
            <w:r w:rsidRPr="00074D97">
              <w:rPr>
                <w:rFonts w:ascii="Calibri" w:hAnsi="Calibri" w:cs="Calibri"/>
                <w:b/>
                <w:bCs/>
                <w:color w:val="000000" w:themeColor="text1"/>
                <w:sz w:val="22"/>
                <w:szCs w:val="22"/>
              </w:rPr>
              <w:t>Adet</w:t>
            </w:r>
          </w:p>
        </w:tc>
        <w:tc>
          <w:tcPr>
            <w:tcW w:w="1239" w:type="dxa"/>
            <w:gridSpan w:val="4"/>
            <w:tcBorders>
              <w:top w:val="nil"/>
              <w:left w:val="nil"/>
              <w:bottom w:val="single" w:sz="4" w:space="0" w:color="auto"/>
              <w:right w:val="single" w:sz="4" w:space="0" w:color="auto"/>
            </w:tcBorders>
            <w:shd w:val="clear" w:color="auto" w:fill="auto"/>
            <w:noWrap/>
            <w:vAlign w:val="bottom"/>
            <w:hideMark/>
          </w:tcPr>
          <w:p w:rsidR="00484E03" w:rsidRPr="00074D97" w:rsidRDefault="00484E03" w:rsidP="00484E03">
            <w:pPr>
              <w:rPr>
                <w:rFonts w:ascii="Calibri" w:hAnsi="Calibri" w:cs="Calibri"/>
                <w:b/>
                <w:bCs/>
                <w:color w:val="000000" w:themeColor="text1"/>
              </w:rPr>
            </w:pPr>
            <w:r w:rsidRPr="00074D97">
              <w:rPr>
                <w:rFonts w:ascii="Calibri" w:hAnsi="Calibri" w:cs="Calibri"/>
                <w:b/>
                <w:bCs/>
                <w:color w:val="000000" w:themeColor="text1"/>
                <w:sz w:val="22"/>
                <w:szCs w:val="22"/>
              </w:rPr>
              <w:t>Araç maliyet</w:t>
            </w:r>
          </w:p>
        </w:tc>
        <w:tc>
          <w:tcPr>
            <w:tcW w:w="1468" w:type="dxa"/>
            <w:gridSpan w:val="9"/>
            <w:tcBorders>
              <w:top w:val="nil"/>
              <w:left w:val="nil"/>
              <w:bottom w:val="single" w:sz="4" w:space="0" w:color="auto"/>
              <w:right w:val="single" w:sz="4" w:space="0" w:color="auto"/>
            </w:tcBorders>
            <w:shd w:val="clear" w:color="auto" w:fill="auto"/>
            <w:noWrap/>
            <w:vAlign w:val="bottom"/>
            <w:hideMark/>
          </w:tcPr>
          <w:p w:rsidR="00484E03" w:rsidRPr="00074D97" w:rsidRDefault="00484E03" w:rsidP="00484E03">
            <w:pPr>
              <w:rPr>
                <w:rFonts w:ascii="Calibri" w:hAnsi="Calibri" w:cs="Calibri"/>
                <w:b/>
                <w:bCs/>
                <w:color w:val="000000" w:themeColor="text1"/>
              </w:rPr>
            </w:pPr>
            <w:r w:rsidRPr="00074D97">
              <w:rPr>
                <w:rFonts w:ascii="Calibri" w:hAnsi="Calibri" w:cs="Calibri"/>
                <w:b/>
                <w:bCs/>
                <w:color w:val="000000" w:themeColor="text1"/>
                <w:sz w:val="22"/>
                <w:szCs w:val="22"/>
              </w:rPr>
              <w:t>Aylık Hesap TL</w:t>
            </w:r>
          </w:p>
        </w:tc>
        <w:tc>
          <w:tcPr>
            <w:tcW w:w="1819" w:type="dxa"/>
            <w:gridSpan w:val="5"/>
            <w:tcBorders>
              <w:top w:val="nil"/>
              <w:left w:val="nil"/>
              <w:bottom w:val="single" w:sz="4" w:space="0" w:color="auto"/>
              <w:right w:val="single" w:sz="4" w:space="0" w:color="auto"/>
            </w:tcBorders>
            <w:shd w:val="clear" w:color="auto" w:fill="auto"/>
            <w:noWrap/>
            <w:vAlign w:val="bottom"/>
            <w:hideMark/>
          </w:tcPr>
          <w:p w:rsidR="00484E03" w:rsidRPr="00074D97" w:rsidRDefault="00484E03" w:rsidP="00484E03">
            <w:pPr>
              <w:jc w:val="center"/>
              <w:rPr>
                <w:rFonts w:ascii="Calibri" w:hAnsi="Calibri" w:cs="Calibri"/>
                <w:b/>
                <w:bCs/>
                <w:color w:val="000000" w:themeColor="text1"/>
              </w:rPr>
            </w:pPr>
            <w:r w:rsidRPr="00074D97">
              <w:rPr>
                <w:rFonts w:ascii="Calibri" w:hAnsi="Calibri" w:cs="Calibri"/>
                <w:b/>
                <w:bCs/>
                <w:color w:val="000000" w:themeColor="text1"/>
                <w:sz w:val="22"/>
                <w:szCs w:val="22"/>
              </w:rPr>
              <w:t>2020 Yılı Hesabı TL</w:t>
            </w:r>
          </w:p>
        </w:tc>
      </w:tr>
      <w:tr w:rsidR="00484E03" w:rsidRPr="00074D97" w:rsidTr="00074D97">
        <w:trPr>
          <w:gridBefore w:val="1"/>
          <w:gridAfter w:val="3"/>
          <w:wBefore w:w="567" w:type="dxa"/>
          <w:wAfter w:w="1116" w:type="dxa"/>
          <w:trHeight w:val="300"/>
        </w:trPr>
        <w:tc>
          <w:tcPr>
            <w:tcW w:w="4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84E03" w:rsidRPr="00074D97" w:rsidRDefault="00484E03" w:rsidP="00484E03">
            <w:pPr>
              <w:rPr>
                <w:rFonts w:ascii="Arial TUR" w:hAnsi="Arial TUR" w:cs="Arial TUR"/>
                <w:color w:val="000000" w:themeColor="text1"/>
                <w:sz w:val="20"/>
                <w:szCs w:val="20"/>
              </w:rPr>
            </w:pPr>
            <w:r w:rsidRPr="00074D97">
              <w:rPr>
                <w:rFonts w:ascii="Arial TUR" w:hAnsi="Arial TUR" w:cs="Arial TUR"/>
                <w:color w:val="000000" w:themeColor="text1"/>
                <w:sz w:val="20"/>
                <w:szCs w:val="20"/>
              </w:rPr>
              <w:t>13+1,5 m</w:t>
            </w:r>
            <w:r w:rsidRPr="00074D97">
              <w:rPr>
                <w:rFonts w:ascii="Arial TUR" w:hAnsi="Arial TUR" w:cs="Arial TUR"/>
                <w:color w:val="000000" w:themeColor="text1"/>
                <w:sz w:val="20"/>
                <w:szCs w:val="20"/>
                <w:vertAlign w:val="superscript"/>
              </w:rPr>
              <w:t xml:space="preserve">3 </w:t>
            </w:r>
            <w:r w:rsidRPr="00074D97">
              <w:rPr>
                <w:rFonts w:ascii="Arial TUR" w:hAnsi="Arial TUR" w:cs="Arial TUR"/>
                <w:color w:val="000000" w:themeColor="text1"/>
                <w:sz w:val="20"/>
                <w:szCs w:val="20"/>
              </w:rPr>
              <w:t>hidrolik sıkıştırmalı çöp kamyonu</w:t>
            </w:r>
          </w:p>
        </w:tc>
        <w:tc>
          <w:tcPr>
            <w:tcW w:w="579" w:type="dxa"/>
            <w:gridSpan w:val="2"/>
            <w:tcBorders>
              <w:top w:val="nil"/>
              <w:left w:val="nil"/>
              <w:bottom w:val="single" w:sz="4" w:space="0" w:color="auto"/>
              <w:right w:val="single" w:sz="4" w:space="0" w:color="auto"/>
            </w:tcBorders>
            <w:shd w:val="clear" w:color="auto" w:fill="auto"/>
            <w:noWrap/>
            <w:vAlign w:val="bottom"/>
            <w:hideMark/>
          </w:tcPr>
          <w:p w:rsidR="00484E03" w:rsidRPr="00074D97" w:rsidRDefault="00484E03" w:rsidP="00484E03">
            <w:pPr>
              <w:jc w:val="center"/>
              <w:rPr>
                <w:rFonts w:ascii="Calibri" w:hAnsi="Calibri" w:cs="Calibri"/>
                <w:color w:val="000000" w:themeColor="text1"/>
              </w:rPr>
            </w:pPr>
            <w:r w:rsidRPr="00074D97">
              <w:rPr>
                <w:rFonts w:ascii="Calibri" w:hAnsi="Calibri" w:cs="Calibri"/>
                <w:color w:val="000000" w:themeColor="text1"/>
                <w:sz w:val="22"/>
                <w:szCs w:val="22"/>
              </w:rPr>
              <w:t>4</w:t>
            </w:r>
          </w:p>
        </w:tc>
        <w:tc>
          <w:tcPr>
            <w:tcW w:w="1239" w:type="dxa"/>
            <w:gridSpan w:val="4"/>
            <w:tcBorders>
              <w:top w:val="nil"/>
              <w:left w:val="nil"/>
              <w:bottom w:val="single" w:sz="4" w:space="0" w:color="auto"/>
              <w:right w:val="single" w:sz="4" w:space="0" w:color="auto"/>
            </w:tcBorders>
            <w:shd w:val="clear" w:color="auto" w:fill="auto"/>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15.180,00</w:t>
            </w:r>
          </w:p>
        </w:tc>
        <w:tc>
          <w:tcPr>
            <w:tcW w:w="1468" w:type="dxa"/>
            <w:gridSpan w:val="9"/>
            <w:tcBorders>
              <w:top w:val="nil"/>
              <w:left w:val="nil"/>
              <w:bottom w:val="single" w:sz="4" w:space="0" w:color="auto"/>
              <w:right w:val="single" w:sz="4" w:space="0" w:color="auto"/>
            </w:tcBorders>
            <w:shd w:val="clear" w:color="auto" w:fill="auto"/>
            <w:vAlign w:val="center"/>
            <w:hideMark/>
          </w:tcPr>
          <w:p w:rsidR="00484E03" w:rsidRPr="00074D97" w:rsidRDefault="00484E03" w:rsidP="00484E03">
            <w:pPr>
              <w:jc w:val="center"/>
              <w:rPr>
                <w:color w:val="000000" w:themeColor="text1"/>
                <w:sz w:val="20"/>
                <w:szCs w:val="20"/>
              </w:rPr>
            </w:pPr>
            <w:r w:rsidRPr="00074D97">
              <w:rPr>
                <w:color w:val="000000" w:themeColor="text1"/>
                <w:sz w:val="20"/>
                <w:szCs w:val="20"/>
              </w:rPr>
              <w:t>60.720,00</w:t>
            </w:r>
          </w:p>
        </w:tc>
        <w:tc>
          <w:tcPr>
            <w:tcW w:w="1819" w:type="dxa"/>
            <w:gridSpan w:val="5"/>
            <w:tcBorders>
              <w:top w:val="nil"/>
              <w:left w:val="nil"/>
              <w:bottom w:val="single" w:sz="4" w:space="0" w:color="auto"/>
              <w:right w:val="single" w:sz="4" w:space="0" w:color="auto"/>
            </w:tcBorders>
            <w:shd w:val="clear" w:color="auto" w:fill="auto"/>
            <w:noWrap/>
            <w:vAlign w:val="bottom"/>
            <w:hideMark/>
          </w:tcPr>
          <w:p w:rsidR="00484E03" w:rsidRPr="00074D97" w:rsidRDefault="00484E03" w:rsidP="00484E03">
            <w:pPr>
              <w:jc w:val="center"/>
              <w:rPr>
                <w:rFonts w:ascii="Calibri" w:hAnsi="Calibri" w:cs="Calibri"/>
                <w:color w:val="000000" w:themeColor="text1"/>
              </w:rPr>
            </w:pPr>
            <w:r w:rsidRPr="00074D97">
              <w:rPr>
                <w:rFonts w:ascii="Calibri" w:hAnsi="Calibri" w:cs="Calibri"/>
                <w:color w:val="000000" w:themeColor="text1"/>
                <w:sz w:val="22"/>
                <w:szCs w:val="22"/>
              </w:rPr>
              <w:t>728.640,00</w:t>
            </w:r>
          </w:p>
        </w:tc>
      </w:tr>
      <w:tr w:rsidR="00484E03" w:rsidRPr="00074D97" w:rsidTr="00074D97">
        <w:trPr>
          <w:gridBefore w:val="1"/>
          <w:gridAfter w:val="3"/>
          <w:wBefore w:w="567" w:type="dxa"/>
          <w:wAfter w:w="1116" w:type="dxa"/>
          <w:trHeight w:val="300"/>
        </w:trPr>
        <w:tc>
          <w:tcPr>
            <w:tcW w:w="4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84E03" w:rsidRPr="00074D97" w:rsidRDefault="00484E03" w:rsidP="00484E03">
            <w:pPr>
              <w:rPr>
                <w:rFonts w:ascii="Arial TUR" w:hAnsi="Arial TUR" w:cs="Arial TUR"/>
                <w:color w:val="000000" w:themeColor="text1"/>
                <w:sz w:val="20"/>
                <w:szCs w:val="20"/>
              </w:rPr>
            </w:pPr>
            <w:r w:rsidRPr="00074D97">
              <w:rPr>
                <w:rFonts w:ascii="Arial TUR" w:hAnsi="Arial TUR" w:cs="Arial TUR"/>
                <w:color w:val="000000" w:themeColor="text1"/>
                <w:sz w:val="20"/>
                <w:szCs w:val="20"/>
              </w:rPr>
              <w:t>7+1 m</w:t>
            </w:r>
            <w:r w:rsidRPr="00074D97">
              <w:rPr>
                <w:rFonts w:ascii="Arial TUR" w:hAnsi="Arial TUR" w:cs="Arial TUR"/>
                <w:color w:val="000000" w:themeColor="text1"/>
                <w:sz w:val="20"/>
                <w:szCs w:val="20"/>
                <w:vertAlign w:val="superscript"/>
              </w:rPr>
              <w:t xml:space="preserve">3 </w:t>
            </w:r>
            <w:r w:rsidRPr="00074D97">
              <w:rPr>
                <w:rFonts w:ascii="Arial TUR" w:hAnsi="Arial TUR" w:cs="Arial TUR"/>
                <w:color w:val="000000" w:themeColor="text1"/>
                <w:sz w:val="20"/>
                <w:szCs w:val="20"/>
              </w:rPr>
              <w:t>hidrolik sıkıştırmalı çöp kamyonu</w:t>
            </w:r>
          </w:p>
        </w:tc>
        <w:tc>
          <w:tcPr>
            <w:tcW w:w="579" w:type="dxa"/>
            <w:gridSpan w:val="2"/>
            <w:tcBorders>
              <w:top w:val="nil"/>
              <w:left w:val="nil"/>
              <w:bottom w:val="single" w:sz="4" w:space="0" w:color="auto"/>
              <w:right w:val="single" w:sz="4" w:space="0" w:color="auto"/>
            </w:tcBorders>
            <w:shd w:val="clear" w:color="auto" w:fill="auto"/>
            <w:noWrap/>
            <w:vAlign w:val="bottom"/>
            <w:hideMark/>
          </w:tcPr>
          <w:p w:rsidR="00484E03" w:rsidRPr="00074D97" w:rsidRDefault="00484E03" w:rsidP="00484E03">
            <w:pPr>
              <w:jc w:val="center"/>
              <w:rPr>
                <w:rFonts w:ascii="Calibri" w:hAnsi="Calibri" w:cs="Calibri"/>
                <w:color w:val="000000" w:themeColor="text1"/>
              </w:rPr>
            </w:pPr>
            <w:r w:rsidRPr="00074D97">
              <w:rPr>
                <w:rFonts w:ascii="Calibri" w:hAnsi="Calibri" w:cs="Calibri"/>
                <w:color w:val="000000" w:themeColor="text1"/>
                <w:sz w:val="22"/>
                <w:szCs w:val="22"/>
              </w:rPr>
              <w:t>4</w:t>
            </w:r>
          </w:p>
        </w:tc>
        <w:tc>
          <w:tcPr>
            <w:tcW w:w="1239" w:type="dxa"/>
            <w:gridSpan w:val="4"/>
            <w:tcBorders>
              <w:top w:val="nil"/>
              <w:left w:val="nil"/>
              <w:bottom w:val="single" w:sz="4" w:space="0" w:color="auto"/>
              <w:right w:val="single" w:sz="4" w:space="0" w:color="auto"/>
            </w:tcBorders>
            <w:shd w:val="clear" w:color="auto" w:fill="auto"/>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11.356,25</w:t>
            </w:r>
          </w:p>
        </w:tc>
        <w:tc>
          <w:tcPr>
            <w:tcW w:w="1468" w:type="dxa"/>
            <w:gridSpan w:val="9"/>
            <w:tcBorders>
              <w:top w:val="nil"/>
              <w:left w:val="nil"/>
              <w:bottom w:val="single" w:sz="4" w:space="0" w:color="auto"/>
              <w:right w:val="single" w:sz="4" w:space="0" w:color="auto"/>
            </w:tcBorders>
            <w:shd w:val="clear" w:color="auto" w:fill="auto"/>
            <w:vAlign w:val="center"/>
            <w:hideMark/>
          </w:tcPr>
          <w:p w:rsidR="00484E03" w:rsidRPr="00074D97" w:rsidRDefault="00484E03" w:rsidP="00484E03">
            <w:pPr>
              <w:jc w:val="center"/>
              <w:rPr>
                <w:color w:val="000000" w:themeColor="text1"/>
                <w:sz w:val="20"/>
                <w:szCs w:val="20"/>
              </w:rPr>
            </w:pPr>
            <w:r w:rsidRPr="00074D97">
              <w:rPr>
                <w:color w:val="000000" w:themeColor="text1"/>
                <w:sz w:val="20"/>
                <w:szCs w:val="20"/>
              </w:rPr>
              <w:t>45.425,00</w:t>
            </w:r>
          </w:p>
        </w:tc>
        <w:tc>
          <w:tcPr>
            <w:tcW w:w="1819" w:type="dxa"/>
            <w:gridSpan w:val="5"/>
            <w:tcBorders>
              <w:top w:val="nil"/>
              <w:left w:val="nil"/>
              <w:bottom w:val="single" w:sz="4" w:space="0" w:color="auto"/>
              <w:right w:val="single" w:sz="4" w:space="0" w:color="auto"/>
            </w:tcBorders>
            <w:shd w:val="clear" w:color="auto" w:fill="auto"/>
            <w:noWrap/>
            <w:vAlign w:val="bottom"/>
            <w:hideMark/>
          </w:tcPr>
          <w:p w:rsidR="00484E03" w:rsidRPr="00074D97" w:rsidRDefault="00484E03" w:rsidP="00484E03">
            <w:pPr>
              <w:jc w:val="center"/>
              <w:rPr>
                <w:rFonts w:ascii="Calibri" w:hAnsi="Calibri" w:cs="Calibri"/>
                <w:color w:val="000000" w:themeColor="text1"/>
              </w:rPr>
            </w:pPr>
            <w:r w:rsidRPr="00074D97">
              <w:rPr>
                <w:rFonts w:ascii="Calibri" w:hAnsi="Calibri" w:cs="Calibri"/>
                <w:color w:val="000000" w:themeColor="text1"/>
                <w:sz w:val="22"/>
                <w:szCs w:val="22"/>
              </w:rPr>
              <w:t>545.100,00</w:t>
            </w:r>
          </w:p>
        </w:tc>
      </w:tr>
      <w:tr w:rsidR="00484E03" w:rsidRPr="00074D97" w:rsidTr="00074D97">
        <w:trPr>
          <w:gridBefore w:val="1"/>
          <w:gridAfter w:val="3"/>
          <w:wBefore w:w="567" w:type="dxa"/>
          <w:wAfter w:w="1116" w:type="dxa"/>
          <w:trHeight w:val="300"/>
        </w:trPr>
        <w:tc>
          <w:tcPr>
            <w:tcW w:w="4134" w:type="dxa"/>
            <w:gridSpan w:val="4"/>
            <w:tcBorders>
              <w:top w:val="nil"/>
              <w:left w:val="single" w:sz="4" w:space="0" w:color="auto"/>
              <w:bottom w:val="single" w:sz="4" w:space="0" w:color="auto"/>
              <w:right w:val="single" w:sz="4" w:space="0" w:color="auto"/>
            </w:tcBorders>
            <w:shd w:val="clear" w:color="auto" w:fill="auto"/>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1,5 m3 mini damperli kamyonet</w:t>
            </w:r>
          </w:p>
        </w:tc>
        <w:tc>
          <w:tcPr>
            <w:tcW w:w="579" w:type="dxa"/>
            <w:gridSpan w:val="2"/>
            <w:tcBorders>
              <w:top w:val="nil"/>
              <w:left w:val="nil"/>
              <w:bottom w:val="single" w:sz="4" w:space="0" w:color="auto"/>
              <w:right w:val="single" w:sz="4" w:space="0" w:color="auto"/>
            </w:tcBorders>
            <w:shd w:val="clear" w:color="auto" w:fill="auto"/>
            <w:noWrap/>
            <w:vAlign w:val="bottom"/>
            <w:hideMark/>
          </w:tcPr>
          <w:p w:rsidR="00484E03" w:rsidRPr="00074D97" w:rsidRDefault="00484E03" w:rsidP="00484E03">
            <w:pPr>
              <w:jc w:val="center"/>
              <w:rPr>
                <w:rFonts w:ascii="Calibri" w:hAnsi="Calibri" w:cs="Calibri"/>
                <w:color w:val="000000" w:themeColor="text1"/>
              </w:rPr>
            </w:pPr>
            <w:r w:rsidRPr="00074D97">
              <w:rPr>
                <w:rFonts w:ascii="Calibri" w:hAnsi="Calibri" w:cs="Calibri"/>
                <w:color w:val="000000" w:themeColor="text1"/>
                <w:sz w:val="22"/>
                <w:szCs w:val="22"/>
              </w:rPr>
              <w:t>2</w:t>
            </w:r>
          </w:p>
        </w:tc>
        <w:tc>
          <w:tcPr>
            <w:tcW w:w="1239" w:type="dxa"/>
            <w:gridSpan w:val="4"/>
            <w:tcBorders>
              <w:top w:val="nil"/>
              <w:left w:val="nil"/>
              <w:bottom w:val="single" w:sz="4" w:space="0" w:color="auto"/>
              <w:right w:val="single" w:sz="4" w:space="0" w:color="auto"/>
            </w:tcBorders>
            <w:shd w:val="clear" w:color="auto" w:fill="auto"/>
            <w:noWrap/>
            <w:vAlign w:val="bottom"/>
            <w:hideMark/>
          </w:tcPr>
          <w:p w:rsidR="00484E03" w:rsidRPr="00074D97" w:rsidRDefault="00484E03" w:rsidP="00484E03">
            <w:pPr>
              <w:jc w:val="center"/>
              <w:rPr>
                <w:rFonts w:ascii="Calibri" w:hAnsi="Calibri" w:cs="Calibri"/>
                <w:color w:val="000000" w:themeColor="text1"/>
              </w:rPr>
            </w:pPr>
            <w:r w:rsidRPr="00074D97">
              <w:rPr>
                <w:rFonts w:ascii="Calibri" w:hAnsi="Calibri" w:cs="Calibri"/>
                <w:color w:val="000000" w:themeColor="text1"/>
                <w:sz w:val="22"/>
                <w:szCs w:val="22"/>
              </w:rPr>
              <w:t>6.250,00</w:t>
            </w:r>
          </w:p>
        </w:tc>
        <w:tc>
          <w:tcPr>
            <w:tcW w:w="1468" w:type="dxa"/>
            <w:gridSpan w:val="9"/>
            <w:tcBorders>
              <w:top w:val="nil"/>
              <w:left w:val="nil"/>
              <w:bottom w:val="single" w:sz="4" w:space="0" w:color="auto"/>
              <w:right w:val="single" w:sz="4" w:space="0" w:color="auto"/>
            </w:tcBorders>
            <w:shd w:val="clear" w:color="auto" w:fill="auto"/>
            <w:vAlign w:val="center"/>
            <w:hideMark/>
          </w:tcPr>
          <w:p w:rsidR="00484E03" w:rsidRPr="00074D97" w:rsidRDefault="00484E03" w:rsidP="00484E03">
            <w:pPr>
              <w:jc w:val="center"/>
              <w:rPr>
                <w:color w:val="000000" w:themeColor="text1"/>
                <w:sz w:val="20"/>
                <w:szCs w:val="20"/>
              </w:rPr>
            </w:pPr>
            <w:r w:rsidRPr="00074D97">
              <w:rPr>
                <w:color w:val="000000" w:themeColor="text1"/>
                <w:sz w:val="20"/>
                <w:szCs w:val="20"/>
              </w:rPr>
              <w:t>12.500,00</w:t>
            </w:r>
          </w:p>
        </w:tc>
        <w:tc>
          <w:tcPr>
            <w:tcW w:w="1819" w:type="dxa"/>
            <w:gridSpan w:val="5"/>
            <w:tcBorders>
              <w:top w:val="nil"/>
              <w:left w:val="nil"/>
              <w:bottom w:val="single" w:sz="4" w:space="0" w:color="auto"/>
              <w:right w:val="single" w:sz="4" w:space="0" w:color="auto"/>
            </w:tcBorders>
            <w:shd w:val="clear" w:color="auto" w:fill="auto"/>
            <w:noWrap/>
            <w:vAlign w:val="bottom"/>
            <w:hideMark/>
          </w:tcPr>
          <w:p w:rsidR="00484E03" w:rsidRPr="00074D97" w:rsidRDefault="00484E03" w:rsidP="00484E03">
            <w:pPr>
              <w:jc w:val="center"/>
              <w:rPr>
                <w:rFonts w:ascii="Calibri" w:hAnsi="Calibri" w:cs="Calibri"/>
                <w:color w:val="000000" w:themeColor="text1"/>
              </w:rPr>
            </w:pPr>
            <w:r w:rsidRPr="00074D97">
              <w:rPr>
                <w:rFonts w:ascii="Calibri" w:hAnsi="Calibri" w:cs="Calibri"/>
                <w:color w:val="000000" w:themeColor="text1"/>
                <w:sz w:val="22"/>
                <w:szCs w:val="22"/>
              </w:rPr>
              <w:t>150.000,00</w:t>
            </w:r>
          </w:p>
        </w:tc>
      </w:tr>
      <w:tr w:rsidR="00484E03" w:rsidRPr="00074D97" w:rsidTr="00074D97">
        <w:trPr>
          <w:gridBefore w:val="1"/>
          <w:gridAfter w:val="3"/>
          <w:wBefore w:w="567" w:type="dxa"/>
          <w:wAfter w:w="1116" w:type="dxa"/>
          <w:trHeight w:val="300"/>
        </w:trPr>
        <w:tc>
          <w:tcPr>
            <w:tcW w:w="4134" w:type="dxa"/>
            <w:gridSpan w:val="4"/>
            <w:tcBorders>
              <w:top w:val="nil"/>
              <w:left w:val="single" w:sz="4" w:space="0" w:color="auto"/>
              <w:bottom w:val="single" w:sz="4" w:space="0" w:color="auto"/>
              <w:right w:val="single" w:sz="4" w:space="0" w:color="auto"/>
            </w:tcBorders>
            <w:shd w:val="clear" w:color="auto" w:fill="auto"/>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1,5 m3 mini damperli kamyonet</w:t>
            </w:r>
          </w:p>
        </w:tc>
        <w:tc>
          <w:tcPr>
            <w:tcW w:w="579" w:type="dxa"/>
            <w:gridSpan w:val="2"/>
            <w:tcBorders>
              <w:top w:val="nil"/>
              <w:left w:val="nil"/>
              <w:bottom w:val="single" w:sz="4" w:space="0" w:color="auto"/>
              <w:right w:val="single" w:sz="4" w:space="0" w:color="auto"/>
            </w:tcBorders>
            <w:shd w:val="clear" w:color="auto" w:fill="auto"/>
            <w:noWrap/>
            <w:vAlign w:val="bottom"/>
            <w:hideMark/>
          </w:tcPr>
          <w:p w:rsidR="00484E03" w:rsidRPr="00074D97" w:rsidRDefault="00484E03" w:rsidP="00484E03">
            <w:pPr>
              <w:jc w:val="center"/>
              <w:rPr>
                <w:rFonts w:ascii="Calibri" w:hAnsi="Calibri" w:cs="Calibri"/>
                <w:color w:val="000000" w:themeColor="text1"/>
              </w:rPr>
            </w:pPr>
            <w:r w:rsidRPr="00074D97">
              <w:rPr>
                <w:rFonts w:ascii="Calibri" w:hAnsi="Calibri" w:cs="Calibri"/>
                <w:color w:val="000000" w:themeColor="text1"/>
                <w:sz w:val="22"/>
                <w:szCs w:val="22"/>
              </w:rPr>
              <w:t>1</w:t>
            </w:r>
          </w:p>
        </w:tc>
        <w:tc>
          <w:tcPr>
            <w:tcW w:w="1239" w:type="dxa"/>
            <w:gridSpan w:val="4"/>
            <w:tcBorders>
              <w:top w:val="nil"/>
              <w:left w:val="nil"/>
              <w:bottom w:val="single" w:sz="4" w:space="0" w:color="auto"/>
              <w:right w:val="single" w:sz="4" w:space="0" w:color="auto"/>
            </w:tcBorders>
            <w:shd w:val="clear" w:color="auto" w:fill="auto"/>
            <w:noWrap/>
            <w:vAlign w:val="bottom"/>
            <w:hideMark/>
          </w:tcPr>
          <w:p w:rsidR="00484E03" w:rsidRPr="00074D97" w:rsidRDefault="00484E03" w:rsidP="00484E03">
            <w:pPr>
              <w:jc w:val="center"/>
              <w:rPr>
                <w:rFonts w:ascii="Calibri" w:hAnsi="Calibri" w:cs="Calibri"/>
                <w:color w:val="000000" w:themeColor="text1"/>
              </w:rPr>
            </w:pPr>
            <w:r w:rsidRPr="00074D97">
              <w:rPr>
                <w:rFonts w:ascii="Calibri" w:hAnsi="Calibri" w:cs="Calibri"/>
                <w:color w:val="000000" w:themeColor="text1"/>
                <w:sz w:val="22"/>
                <w:szCs w:val="22"/>
              </w:rPr>
              <w:t>6.250,00</w:t>
            </w:r>
          </w:p>
        </w:tc>
        <w:tc>
          <w:tcPr>
            <w:tcW w:w="1468" w:type="dxa"/>
            <w:gridSpan w:val="9"/>
            <w:tcBorders>
              <w:top w:val="nil"/>
              <w:left w:val="nil"/>
              <w:bottom w:val="single" w:sz="4" w:space="0" w:color="auto"/>
              <w:right w:val="single" w:sz="4" w:space="0" w:color="auto"/>
            </w:tcBorders>
            <w:shd w:val="clear" w:color="auto" w:fill="auto"/>
            <w:vAlign w:val="center"/>
            <w:hideMark/>
          </w:tcPr>
          <w:p w:rsidR="00484E03" w:rsidRPr="00074D97" w:rsidRDefault="00484E03" w:rsidP="00484E03">
            <w:pPr>
              <w:jc w:val="center"/>
              <w:rPr>
                <w:color w:val="000000" w:themeColor="text1"/>
                <w:sz w:val="20"/>
                <w:szCs w:val="20"/>
              </w:rPr>
            </w:pPr>
            <w:r w:rsidRPr="00074D97">
              <w:rPr>
                <w:color w:val="000000" w:themeColor="text1"/>
                <w:sz w:val="20"/>
                <w:szCs w:val="20"/>
              </w:rPr>
              <w:t>6.250,00</w:t>
            </w:r>
          </w:p>
        </w:tc>
        <w:tc>
          <w:tcPr>
            <w:tcW w:w="1819" w:type="dxa"/>
            <w:gridSpan w:val="5"/>
            <w:tcBorders>
              <w:top w:val="nil"/>
              <w:left w:val="nil"/>
              <w:bottom w:val="single" w:sz="4" w:space="0" w:color="auto"/>
              <w:right w:val="single" w:sz="4" w:space="0" w:color="auto"/>
            </w:tcBorders>
            <w:shd w:val="clear" w:color="auto" w:fill="auto"/>
            <w:noWrap/>
            <w:vAlign w:val="bottom"/>
            <w:hideMark/>
          </w:tcPr>
          <w:p w:rsidR="00484E03" w:rsidRPr="00074D97" w:rsidRDefault="00484E03" w:rsidP="00484E03">
            <w:pPr>
              <w:jc w:val="center"/>
              <w:rPr>
                <w:rFonts w:ascii="Calibri" w:hAnsi="Calibri" w:cs="Calibri"/>
                <w:color w:val="000000" w:themeColor="text1"/>
              </w:rPr>
            </w:pPr>
            <w:r w:rsidRPr="00074D97">
              <w:rPr>
                <w:rFonts w:ascii="Calibri" w:hAnsi="Calibri" w:cs="Calibri"/>
                <w:color w:val="000000" w:themeColor="text1"/>
                <w:sz w:val="22"/>
                <w:szCs w:val="22"/>
              </w:rPr>
              <w:t>18.750,00</w:t>
            </w:r>
          </w:p>
        </w:tc>
      </w:tr>
      <w:tr w:rsidR="00484E03" w:rsidRPr="00074D97" w:rsidTr="00074D97">
        <w:trPr>
          <w:gridBefore w:val="1"/>
          <w:gridAfter w:val="3"/>
          <w:wBefore w:w="567" w:type="dxa"/>
          <w:wAfter w:w="1116" w:type="dxa"/>
          <w:trHeight w:val="300"/>
        </w:trPr>
        <w:tc>
          <w:tcPr>
            <w:tcW w:w="4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84E03" w:rsidRPr="00074D97" w:rsidRDefault="00484E03" w:rsidP="00484E03">
            <w:pPr>
              <w:rPr>
                <w:rFonts w:ascii="Arial TUR" w:hAnsi="Arial TUR" w:cs="Arial TUR"/>
                <w:color w:val="000000" w:themeColor="text1"/>
                <w:sz w:val="18"/>
                <w:szCs w:val="18"/>
              </w:rPr>
            </w:pPr>
            <w:r w:rsidRPr="00074D97">
              <w:rPr>
                <w:rFonts w:ascii="Arial TUR" w:hAnsi="Arial TUR" w:cs="Arial TUR"/>
                <w:color w:val="000000" w:themeColor="text1"/>
                <w:sz w:val="18"/>
                <w:szCs w:val="18"/>
              </w:rPr>
              <w:t>17+5 m</w:t>
            </w:r>
            <w:r w:rsidRPr="00074D97">
              <w:rPr>
                <w:rFonts w:ascii="Arial TUR" w:hAnsi="Arial TUR" w:cs="Arial TUR"/>
                <w:color w:val="000000" w:themeColor="text1"/>
                <w:sz w:val="18"/>
                <w:szCs w:val="18"/>
                <w:vertAlign w:val="superscript"/>
              </w:rPr>
              <w:t xml:space="preserve">3 </w:t>
            </w:r>
            <w:r w:rsidRPr="00074D97">
              <w:rPr>
                <w:rFonts w:ascii="Arial TUR" w:hAnsi="Arial TUR" w:cs="Arial TUR"/>
                <w:color w:val="000000" w:themeColor="text1"/>
                <w:sz w:val="18"/>
                <w:szCs w:val="18"/>
              </w:rPr>
              <w:t>hidrolik sıkıştırmalı yeraltı çöp kamyonu</w:t>
            </w:r>
          </w:p>
        </w:tc>
        <w:tc>
          <w:tcPr>
            <w:tcW w:w="579" w:type="dxa"/>
            <w:gridSpan w:val="2"/>
            <w:tcBorders>
              <w:top w:val="nil"/>
              <w:left w:val="nil"/>
              <w:bottom w:val="single" w:sz="4" w:space="0" w:color="auto"/>
              <w:right w:val="single" w:sz="4" w:space="0" w:color="auto"/>
            </w:tcBorders>
            <w:shd w:val="clear" w:color="auto" w:fill="auto"/>
            <w:noWrap/>
            <w:vAlign w:val="bottom"/>
            <w:hideMark/>
          </w:tcPr>
          <w:p w:rsidR="00484E03" w:rsidRPr="00074D97" w:rsidRDefault="00484E03" w:rsidP="00484E03">
            <w:pPr>
              <w:jc w:val="center"/>
              <w:rPr>
                <w:rFonts w:ascii="Calibri" w:hAnsi="Calibri" w:cs="Calibri"/>
                <w:color w:val="000000" w:themeColor="text1"/>
              </w:rPr>
            </w:pPr>
            <w:r w:rsidRPr="00074D97">
              <w:rPr>
                <w:rFonts w:ascii="Calibri" w:hAnsi="Calibri" w:cs="Calibri"/>
                <w:color w:val="000000" w:themeColor="text1"/>
                <w:sz w:val="22"/>
                <w:szCs w:val="22"/>
              </w:rPr>
              <w:t>1</w:t>
            </w:r>
          </w:p>
        </w:tc>
        <w:tc>
          <w:tcPr>
            <w:tcW w:w="1239" w:type="dxa"/>
            <w:gridSpan w:val="4"/>
            <w:tcBorders>
              <w:top w:val="nil"/>
              <w:left w:val="nil"/>
              <w:bottom w:val="single" w:sz="4" w:space="0" w:color="auto"/>
              <w:right w:val="single" w:sz="4" w:space="0" w:color="auto"/>
            </w:tcBorders>
            <w:shd w:val="clear" w:color="auto" w:fill="auto"/>
            <w:noWrap/>
            <w:vAlign w:val="bottom"/>
            <w:hideMark/>
          </w:tcPr>
          <w:p w:rsidR="00484E03" w:rsidRPr="00074D97" w:rsidRDefault="00484E03" w:rsidP="00484E03">
            <w:pPr>
              <w:jc w:val="center"/>
              <w:rPr>
                <w:rFonts w:ascii="Calibri" w:hAnsi="Calibri" w:cs="Calibri"/>
                <w:color w:val="000000" w:themeColor="text1"/>
              </w:rPr>
            </w:pPr>
            <w:r w:rsidRPr="00074D97">
              <w:rPr>
                <w:rFonts w:ascii="Calibri" w:hAnsi="Calibri" w:cs="Calibri"/>
                <w:color w:val="000000" w:themeColor="text1"/>
                <w:sz w:val="22"/>
                <w:szCs w:val="22"/>
              </w:rPr>
              <w:t>24.150,00</w:t>
            </w:r>
          </w:p>
        </w:tc>
        <w:tc>
          <w:tcPr>
            <w:tcW w:w="1468" w:type="dxa"/>
            <w:gridSpan w:val="9"/>
            <w:tcBorders>
              <w:top w:val="nil"/>
              <w:left w:val="nil"/>
              <w:bottom w:val="single" w:sz="4" w:space="0" w:color="auto"/>
              <w:right w:val="single" w:sz="4" w:space="0" w:color="auto"/>
            </w:tcBorders>
            <w:shd w:val="clear" w:color="auto" w:fill="auto"/>
            <w:vAlign w:val="center"/>
            <w:hideMark/>
          </w:tcPr>
          <w:p w:rsidR="00484E03" w:rsidRPr="00074D97" w:rsidRDefault="00484E03" w:rsidP="00484E03">
            <w:pPr>
              <w:jc w:val="center"/>
              <w:rPr>
                <w:color w:val="000000" w:themeColor="text1"/>
                <w:sz w:val="20"/>
                <w:szCs w:val="20"/>
              </w:rPr>
            </w:pPr>
            <w:r w:rsidRPr="00074D97">
              <w:rPr>
                <w:color w:val="000000" w:themeColor="text1"/>
                <w:sz w:val="20"/>
                <w:szCs w:val="20"/>
              </w:rPr>
              <w:t>24.150,00</w:t>
            </w:r>
          </w:p>
        </w:tc>
        <w:tc>
          <w:tcPr>
            <w:tcW w:w="1819" w:type="dxa"/>
            <w:gridSpan w:val="5"/>
            <w:tcBorders>
              <w:top w:val="nil"/>
              <w:left w:val="nil"/>
              <w:bottom w:val="single" w:sz="4" w:space="0" w:color="auto"/>
              <w:right w:val="single" w:sz="4" w:space="0" w:color="auto"/>
            </w:tcBorders>
            <w:shd w:val="clear" w:color="auto" w:fill="auto"/>
            <w:noWrap/>
            <w:vAlign w:val="bottom"/>
            <w:hideMark/>
          </w:tcPr>
          <w:p w:rsidR="00484E03" w:rsidRPr="00074D97" w:rsidRDefault="00484E03" w:rsidP="00484E03">
            <w:pPr>
              <w:jc w:val="center"/>
              <w:rPr>
                <w:rFonts w:ascii="Calibri" w:hAnsi="Calibri" w:cs="Calibri"/>
                <w:color w:val="000000" w:themeColor="text1"/>
              </w:rPr>
            </w:pPr>
            <w:r w:rsidRPr="00074D97">
              <w:rPr>
                <w:rFonts w:ascii="Calibri" w:hAnsi="Calibri" w:cs="Calibri"/>
                <w:color w:val="000000" w:themeColor="text1"/>
                <w:sz w:val="22"/>
                <w:szCs w:val="22"/>
              </w:rPr>
              <w:t>289.800,00</w:t>
            </w:r>
          </w:p>
        </w:tc>
      </w:tr>
      <w:tr w:rsidR="00484E03" w:rsidRPr="00074D97" w:rsidTr="00074D97">
        <w:trPr>
          <w:gridBefore w:val="1"/>
          <w:gridAfter w:val="3"/>
          <w:wBefore w:w="567" w:type="dxa"/>
          <w:wAfter w:w="1116" w:type="dxa"/>
          <w:trHeight w:val="300"/>
        </w:trPr>
        <w:tc>
          <w:tcPr>
            <w:tcW w:w="4134" w:type="dxa"/>
            <w:gridSpan w:val="4"/>
            <w:tcBorders>
              <w:top w:val="nil"/>
              <w:left w:val="nil"/>
              <w:bottom w:val="nil"/>
              <w:right w:val="nil"/>
            </w:tcBorders>
            <w:shd w:val="clear" w:color="auto" w:fill="auto"/>
            <w:noWrap/>
            <w:vAlign w:val="bottom"/>
            <w:hideMark/>
          </w:tcPr>
          <w:p w:rsidR="00484E03" w:rsidRPr="00074D97" w:rsidRDefault="00484E03" w:rsidP="00484E03">
            <w:pPr>
              <w:rPr>
                <w:rFonts w:ascii="Calibri" w:hAnsi="Calibri" w:cs="Calibri"/>
                <w:color w:val="000000" w:themeColor="text1"/>
              </w:rPr>
            </w:pPr>
          </w:p>
        </w:tc>
        <w:tc>
          <w:tcPr>
            <w:tcW w:w="579" w:type="dxa"/>
            <w:gridSpan w:val="2"/>
            <w:tcBorders>
              <w:top w:val="nil"/>
              <w:left w:val="nil"/>
              <w:bottom w:val="nil"/>
              <w:right w:val="nil"/>
            </w:tcBorders>
            <w:shd w:val="clear" w:color="auto" w:fill="auto"/>
            <w:noWrap/>
            <w:vAlign w:val="bottom"/>
            <w:hideMark/>
          </w:tcPr>
          <w:p w:rsidR="00484E03" w:rsidRPr="00074D97" w:rsidRDefault="00484E03" w:rsidP="00484E03">
            <w:pPr>
              <w:rPr>
                <w:rFonts w:ascii="Calibri" w:hAnsi="Calibri" w:cs="Calibri"/>
                <w:color w:val="000000" w:themeColor="text1"/>
              </w:rPr>
            </w:pPr>
          </w:p>
        </w:tc>
        <w:tc>
          <w:tcPr>
            <w:tcW w:w="1239" w:type="dxa"/>
            <w:gridSpan w:val="4"/>
            <w:tcBorders>
              <w:top w:val="nil"/>
              <w:left w:val="nil"/>
              <w:bottom w:val="nil"/>
              <w:right w:val="nil"/>
            </w:tcBorders>
            <w:shd w:val="clear" w:color="auto" w:fill="auto"/>
            <w:noWrap/>
            <w:vAlign w:val="bottom"/>
            <w:hideMark/>
          </w:tcPr>
          <w:p w:rsidR="00484E03" w:rsidRPr="00074D97" w:rsidRDefault="00484E03" w:rsidP="00484E03">
            <w:pPr>
              <w:rPr>
                <w:rFonts w:ascii="Calibri" w:hAnsi="Calibri" w:cs="Calibri"/>
                <w:color w:val="000000" w:themeColor="text1"/>
              </w:rPr>
            </w:pPr>
          </w:p>
        </w:tc>
        <w:tc>
          <w:tcPr>
            <w:tcW w:w="1468" w:type="dxa"/>
            <w:gridSpan w:val="9"/>
            <w:tcBorders>
              <w:top w:val="nil"/>
              <w:left w:val="single" w:sz="4" w:space="0" w:color="auto"/>
              <w:bottom w:val="single" w:sz="4" w:space="0" w:color="auto"/>
              <w:right w:val="single" w:sz="4" w:space="0" w:color="auto"/>
            </w:tcBorders>
            <w:shd w:val="clear" w:color="auto" w:fill="auto"/>
            <w:noWrap/>
            <w:vAlign w:val="bottom"/>
            <w:hideMark/>
          </w:tcPr>
          <w:p w:rsidR="00484E03" w:rsidRPr="00074D97" w:rsidRDefault="00484E03" w:rsidP="00484E03">
            <w:pPr>
              <w:jc w:val="center"/>
              <w:rPr>
                <w:rFonts w:ascii="Calibri" w:hAnsi="Calibri" w:cs="Calibri"/>
                <w:b/>
                <w:bCs/>
                <w:color w:val="000000" w:themeColor="text1"/>
              </w:rPr>
            </w:pPr>
            <w:r w:rsidRPr="00074D97">
              <w:rPr>
                <w:rFonts w:ascii="Calibri" w:hAnsi="Calibri" w:cs="Calibri"/>
                <w:b/>
                <w:bCs/>
                <w:color w:val="000000" w:themeColor="text1"/>
                <w:sz w:val="22"/>
                <w:szCs w:val="22"/>
              </w:rPr>
              <w:t>TOPLAM</w:t>
            </w:r>
          </w:p>
        </w:tc>
        <w:tc>
          <w:tcPr>
            <w:tcW w:w="1819" w:type="dxa"/>
            <w:gridSpan w:val="5"/>
            <w:tcBorders>
              <w:top w:val="nil"/>
              <w:left w:val="nil"/>
              <w:bottom w:val="single" w:sz="4" w:space="0" w:color="auto"/>
              <w:right w:val="single" w:sz="4" w:space="0" w:color="auto"/>
            </w:tcBorders>
            <w:shd w:val="clear" w:color="auto" w:fill="auto"/>
            <w:noWrap/>
            <w:vAlign w:val="bottom"/>
            <w:hideMark/>
          </w:tcPr>
          <w:p w:rsidR="00484E03" w:rsidRPr="00074D97" w:rsidRDefault="00484E03" w:rsidP="00484E03">
            <w:pPr>
              <w:jc w:val="center"/>
              <w:rPr>
                <w:rFonts w:ascii="Calibri" w:hAnsi="Calibri" w:cs="Calibri"/>
                <w:b/>
                <w:bCs/>
                <w:color w:val="000000" w:themeColor="text1"/>
              </w:rPr>
            </w:pPr>
            <w:r w:rsidRPr="00074D97">
              <w:rPr>
                <w:rFonts w:ascii="Calibri" w:hAnsi="Calibri" w:cs="Calibri"/>
                <w:b/>
                <w:bCs/>
                <w:color w:val="000000" w:themeColor="text1"/>
                <w:sz w:val="22"/>
                <w:szCs w:val="22"/>
              </w:rPr>
              <w:t>1.732.290,00</w:t>
            </w:r>
          </w:p>
        </w:tc>
      </w:tr>
      <w:tr w:rsidR="00484E03" w:rsidRPr="00074D97" w:rsidTr="00074D97">
        <w:trPr>
          <w:gridBefore w:val="1"/>
          <w:gridAfter w:val="3"/>
          <w:wBefore w:w="567" w:type="dxa"/>
          <w:wAfter w:w="1116" w:type="dxa"/>
          <w:trHeight w:val="300"/>
        </w:trPr>
        <w:tc>
          <w:tcPr>
            <w:tcW w:w="4134" w:type="dxa"/>
            <w:gridSpan w:val="4"/>
            <w:tcBorders>
              <w:top w:val="nil"/>
              <w:left w:val="nil"/>
              <w:bottom w:val="nil"/>
              <w:right w:val="nil"/>
            </w:tcBorders>
            <w:shd w:val="clear" w:color="auto" w:fill="auto"/>
            <w:noWrap/>
            <w:vAlign w:val="bottom"/>
            <w:hideMark/>
          </w:tcPr>
          <w:p w:rsidR="00484E03" w:rsidRPr="00074D97" w:rsidRDefault="00484E03" w:rsidP="00484E03">
            <w:pPr>
              <w:rPr>
                <w:rFonts w:ascii="Calibri" w:hAnsi="Calibri" w:cs="Calibri"/>
                <w:color w:val="000000" w:themeColor="text1"/>
              </w:rPr>
            </w:pPr>
          </w:p>
        </w:tc>
        <w:tc>
          <w:tcPr>
            <w:tcW w:w="579" w:type="dxa"/>
            <w:gridSpan w:val="2"/>
            <w:tcBorders>
              <w:top w:val="nil"/>
              <w:left w:val="nil"/>
              <w:bottom w:val="nil"/>
              <w:right w:val="nil"/>
            </w:tcBorders>
            <w:shd w:val="clear" w:color="auto" w:fill="auto"/>
            <w:noWrap/>
            <w:vAlign w:val="bottom"/>
            <w:hideMark/>
          </w:tcPr>
          <w:p w:rsidR="00484E03" w:rsidRPr="00074D97" w:rsidRDefault="00484E03" w:rsidP="00484E03">
            <w:pPr>
              <w:rPr>
                <w:rFonts w:ascii="Calibri" w:hAnsi="Calibri" w:cs="Calibri"/>
                <w:color w:val="000000" w:themeColor="text1"/>
              </w:rPr>
            </w:pPr>
          </w:p>
        </w:tc>
        <w:tc>
          <w:tcPr>
            <w:tcW w:w="1239" w:type="dxa"/>
            <w:gridSpan w:val="4"/>
            <w:tcBorders>
              <w:top w:val="nil"/>
              <w:left w:val="nil"/>
              <w:bottom w:val="nil"/>
              <w:right w:val="nil"/>
            </w:tcBorders>
            <w:shd w:val="clear" w:color="auto" w:fill="auto"/>
            <w:noWrap/>
            <w:vAlign w:val="bottom"/>
            <w:hideMark/>
          </w:tcPr>
          <w:p w:rsidR="00484E03" w:rsidRPr="00074D97" w:rsidRDefault="00484E03" w:rsidP="00484E03">
            <w:pPr>
              <w:rPr>
                <w:rFonts w:ascii="Calibri" w:hAnsi="Calibri" w:cs="Calibri"/>
                <w:color w:val="000000" w:themeColor="text1"/>
              </w:rPr>
            </w:pPr>
          </w:p>
        </w:tc>
        <w:tc>
          <w:tcPr>
            <w:tcW w:w="1468" w:type="dxa"/>
            <w:gridSpan w:val="9"/>
            <w:tcBorders>
              <w:top w:val="nil"/>
              <w:left w:val="nil"/>
              <w:bottom w:val="nil"/>
              <w:right w:val="nil"/>
            </w:tcBorders>
            <w:shd w:val="clear" w:color="auto" w:fill="auto"/>
            <w:noWrap/>
            <w:vAlign w:val="bottom"/>
            <w:hideMark/>
          </w:tcPr>
          <w:p w:rsidR="00484E03" w:rsidRPr="00074D97" w:rsidRDefault="00484E03" w:rsidP="00484E03">
            <w:pPr>
              <w:rPr>
                <w:rFonts w:ascii="Calibri" w:hAnsi="Calibri" w:cs="Calibri"/>
                <w:color w:val="000000" w:themeColor="text1"/>
                <w:sz w:val="16"/>
                <w:szCs w:val="16"/>
              </w:rPr>
            </w:pPr>
          </w:p>
        </w:tc>
        <w:tc>
          <w:tcPr>
            <w:tcW w:w="1819" w:type="dxa"/>
            <w:gridSpan w:val="5"/>
            <w:tcBorders>
              <w:top w:val="nil"/>
              <w:left w:val="nil"/>
              <w:bottom w:val="nil"/>
              <w:right w:val="nil"/>
            </w:tcBorders>
            <w:shd w:val="clear" w:color="auto" w:fill="auto"/>
            <w:noWrap/>
            <w:vAlign w:val="bottom"/>
            <w:hideMark/>
          </w:tcPr>
          <w:p w:rsidR="00484E03" w:rsidRPr="00074D97" w:rsidRDefault="00484E03" w:rsidP="00484E03">
            <w:pPr>
              <w:rPr>
                <w:rFonts w:ascii="Calibri" w:hAnsi="Calibri" w:cs="Calibri"/>
                <w:color w:val="000000" w:themeColor="text1"/>
              </w:rPr>
            </w:pPr>
          </w:p>
        </w:tc>
      </w:tr>
      <w:tr w:rsidR="00484E03" w:rsidRPr="00074D97" w:rsidTr="00074D97">
        <w:trPr>
          <w:gridBefore w:val="1"/>
          <w:gridAfter w:val="3"/>
          <w:wBefore w:w="567" w:type="dxa"/>
          <w:wAfter w:w="1116" w:type="dxa"/>
          <w:trHeight w:val="300"/>
        </w:trPr>
        <w:tc>
          <w:tcPr>
            <w:tcW w:w="4134" w:type="dxa"/>
            <w:gridSpan w:val="4"/>
            <w:tcBorders>
              <w:top w:val="nil"/>
              <w:left w:val="nil"/>
              <w:bottom w:val="nil"/>
              <w:right w:val="nil"/>
            </w:tcBorders>
            <w:shd w:val="clear" w:color="auto" w:fill="auto"/>
            <w:noWrap/>
            <w:vAlign w:val="bottom"/>
            <w:hideMark/>
          </w:tcPr>
          <w:p w:rsidR="00484E03" w:rsidRPr="00074D97" w:rsidRDefault="00484E03" w:rsidP="00484E03">
            <w:pPr>
              <w:rPr>
                <w:rFonts w:ascii="Calibri" w:hAnsi="Calibri" w:cs="Calibri"/>
                <w:color w:val="000000" w:themeColor="text1"/>
              </w:rPr>
            </w:pPr>
          </w:p>
        </w:tc>
        <w:tc>
          <w:tcPr>
            <w:tcW w:w="579" w:type="dxa"/>
            <w:gridSpan w:val="2"/>
            <w:tcBorders>
              <w:top w:val="nil"/>
              <w:left w:val="nil"/>
              <w:bottom w:val="nil"/>
              <w:right w:val="nil"/>
            </w:tcBorders>
            <w:shd w:val="clear" w:color="auto" w:fill="auto"/>
            <w:noWrap/>
            <w:vAlign w:val="bottom"/>
            <w:hideMark/>
          </w:tcPr>
          <w:p w:rsidR="00484E03" w:rsidRPr="00074D97" w:rsidRDefault="00484E03" w:rsidP="00484E03">
            <w:pPr>
              <w:rPr>
                <w:rFonts w:ascii="Calibri" w:hAnsi="Calibri" w:cs="Calibri"/>
                <w:color w:val="000000" w:themeColor="text1"/>
              </w:rPr>
            </w:pPr>
          </w:p>
        </w:tc>
        <w:tc>
          <w:tcPr>
            <w:tcW w:w="1239" w:type="dxa"/>
            <w:gridSpan w:val="4"/>
            <w:tcBorders>
              <w:top w:val="nil"/>
              <w:left w:val="nil"/>
              <w:bottom w:val="nil"/>
              <w:right w:val="nil"/>
            </w:tcBorders>
            <w:shd w:val="clear" w:color="auto" w:fill="auto"/>
            <w:noWrap/>
            <w:vAlign w:val="bottom"/>
            <w:hideMark/>
          </w:tcPr>
          <w:p w:rsidR="00484E03" w:rsidRPr="00074D97" w:rsidRDefault="00484E03" w:rsidP="00484E03">
            <w:pPr>
              <w:rPr>
                <w:rFonts w:ascii="Calibri" w:hAnsi="Calibri" w:cs="Calibri"/>
                <w:color w:val="000000" w:themeColor="text1"/>
              </w:rPr>
            </w:pPr>
          </w:p>
        </w:tc>
        <w:tc>
          <w:tcPr>
            <w:tcW w:w="1468" w:type="dxa"/>
            <w:gridSpan w:val="9"/>
            <w:tcBorders>
              <w:top w:val="nil"/>
              <w:left w:val="nil"/>
              <w:bottom w:val="nil"/>
              <w:right w:val="nil"/>
            </w:tcBorders>
            <w:shd w:val="clear" w:color="auto" w:fill="auto"/>
            <w:noWrap/>
            <w:vAlign w:val="bottom"/>
            <w:hideMark/>
          </w:tcPr>
          <w:p w:rsidR="00484E03" w:rsidRPr="00074D97" w:rsidRDefault="00484E03" w:rsidP="00484E03">
            <w:pPr>
              <w:jc w:val="center"/>
              <w:rPr>
                <w:rFonts w:ascii="Calibri" w:hAnsi="Calibri" w:cs="Calibri"/>
                <w:b/>
                <w:bCs/>
                <w:color w:val="000000" w:themeColor="text1"/>
              </w:rPr>
            </w:pPr>
            <w:r w:rsidRPr="00074D97">
              <w:rPr>
                <w:rFonts w:ascii="Calibri" w:hAnsi="Calibri" w:cs="Calibri"/>
                <w:b/>
                <w:bCs/>
                <w:color w:val="000000" w:themeColor="text1"/>
                <w:sz w:val="22"/>
                <w:szCs w:val="22"/>
              </w:rPr>
              <w:t xml:space="preserve">KDV </w:t>
            </w:r>
            <w:proofErr w:type="gramStart"/>
            <w:r w:rsidRPr="00074D97">
              <w:rPr>
                <w:rFonts w:ascii="Calibri" w:hAnsi="Calibri" w:cs="Calibri"/>
                <w:b/>
                <w:bCs/>
                <w:color w:val="000000" w:themeColor="text1"/>
                <w:sz w:val="22"/>
                <w:szCs w:val="22"/>
              </w:rPr>
              <w:t>DAHİL</w:t>
            </w:r>
            <w:proofErr w:type="gramEnd"/>
            <w:r w:rsidRPr="00074D97">
              <w:rPr>
                <w:rFonts w:ascii="Calibri" w:hAnsi="Calibri" w:cs="Calibri"/>
                <w:b/>
                <w:bCs/>
                <w:color w:val="000000" w:themeColor="text1"/>
                <w:sz w:val="22"/>
                <w:szCs w:val="22"/>
              </w:rPr>
              <w:t xml:space="preserve"> TL </w:t>
            </w:r>
          </w:p>
        </w:tc>
        <w:tc>
          <w:tcPr>
            <w:tcW w:w="1819" w:type="dxa"/>
            <w:gridSpan w:val="5"/>
            <w:tcBorders>
              <w:top w:val="nil"/>
              <w:left w:val="nil"/>
              <w:bottom w:val="nil"/>
              <w:right w:val="nil"/>
            </w:tcBorders>
            <w:shd w:val="clear" w:color="auto" w:fill="auto"/>
            <w:noWrap/>
            <w:vAlign w:val="bottom"/>
            <w:hideMark/>
          </w:tcPr>
          <w:p w:rsidR="00484E03" w:rsidRPr="00074D97" w:rsidRDefault="00484E03" w:rsidP="00484E03">
            <w:pPr>
              <w:jc w:val="center"/>
              <w:rPr>
                <w:rFonts w:ascii="Calibri" w:hAnsi="Calibri" w:cs="Calibri"/>
                <w:b/>
                <w:bCs/>
                <w:color w:val="000000" w:themeColor="text1"/>
              </w:rPr>
            </w:pPr>
            <w:r w:rsidRPr="00074D97">
              <w:rPr>
                <w:rFonts w:ascii="Calibri" w:hAnsi="Calibri" w:cs="Calibri"/>
                <w:b/>
                <w:bCs/>
                <w:color w:val="000000" w:themeColor="text1"/>
                <w:sz w:val="22"/>
                <w:szCs w:val="22"/>
              </w:rPr>
              <w:t>2.044.102,20</w:t>
            </w:r>
          </w:p>
        </w:tc>
      </w:tr>
      <w:tr w:rsidR="00484E03" w:rsidRPr="00074D97" w:rsidTr="00074D97">
        <w:trPr>
          <w:gridAfter w:val="2"/>
          <w:wAfter w:w="736" w:type="dxa"/>
          <w:trHeight w:val="300"/>
        </w:trPr>
        <w:tc>
          <w:tcPr>
            <w:tcW w:w="2410" w:type="dxa"/>
            <w:gridSpan w:val="3"/>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b/>
                <w:bCs/>
                <w:color w:val="000000" w:themeColor="text1"/>
              </w:rPr>
            </w:pPr>
            <w:r w:rsidRPr="00074D97">
              <w:rPr>
                <w:rFonts w:ascii="Calibri" w:hAnsi="Calibri" w:cs="Calibri"/>
                <w:b/>
                <w:bCs/>
                <w:color w:val="000000" w:themeColor="text1"/>
                <w:sz w:val="22"/>
                <w:szCs w:val="22"/>
              </w:rPr>
              <w:t>KATI ATIK TABLO 2021</w:t>
            </w:r>
          </w:p>
        </w:tc>
        <w:tc>
          <w:tcPr>
            <w:tcW w:w="1388" w:type="dxa"/>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b/>
                <w:bCs/>
                <w:color w:val="000000" w:themeColor="text1"/>
              </w:rPr>
            </w:pPr>
            <w:r w:rsidRPr="00074D97">
              <w:rPr>
                <w:rFonts w:ascii="Calibri" w:hAnsi="Calibri" w:cs="Calibri"/>
                <w:b/>
                <w:bCs/>
                <w:color w:val="000000" w:themeColor="text1"/>
                <w:sz w:val="22"/>
                <w:szCs w:val="22"/>
              </w:rPr>
              <w:t> </w:t>
            </w:r>
          </w:p>
        </w:tc>
        <w:tc>
          <w:tcPr>
            <w:tcW w:w="1534" w:type="dxa"/>
            <w:gridSpan w:val="4"/>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976" w:type="dxa"/>
            <w:gridSpan w:val="2"/>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076" w:type="dxa"/>
            <w:gridSpan w:val="4"/>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90" w:type="dxa"/>
            <w:gridSpan w:val="2"/>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90" w:type="dxa"/>
            <w:gridSpan w:val="2"/>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90" w:type="dxa"/>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976" w:type="dxa"/>
            <w:gridSpan w:val="3"/>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256" w:type="dxa"/>
            <w:gridSpan w:val="4"/>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r>
      <w:tr w:rsidR="00484E03" w:rsidRPr="00074D97" w:rsidTr="00074D97">
        <w:trPr>
          <w:trHeight w:val="300"/>
        </w:trPr>
        <w:tc>
          <w:tcPr>
            <w:tcW w:w="2268" w:type="dxa"/>
            <w:gridSpan w:val="2"/>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b/>
                <w:bCs/>
                <w:color w:val="000000" w:themeColor="text1"/>
              </w:rPr>
            </w:pPr>
            <w:r w:rsidRPr="00074D97">
              <w:rPr>
                <w:rFonts w:ascii="Calibri" w:hAnsi="Calibri" w:cs="Calibri"/>
                <w:b/>
                <w:bCs/>
                <w:color w:val="000000" w:themeColor="text1"/>
                <w:sz w:val="22"/>
                <w:szCs w:val="22"/>
              </w:rPr>
              <w:t> </w:t>
            </w:r>
          </w:p>
        </w:tc>
        <w:tc>
          <w:tcPr>
            <w:tcW w:w="2552" w:type="dxa"/>
            <w:gridSpan w:val="4"/>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b/>
                <w:bCs/>
                <w:color w:val="000000" w:themeColor="text1"/>
              </w:rPr>
            </w:pPr>
            <w:r w:rsidRPr="00074D97">
              <w:rPr>
                <w:rFonts w:ascii="Calibri" w:hAnsi="Calibri" w:cs="Calibri"/>
                <w:b/>
                <w:bCs/>
                <w:color w:val="000000" w:themeColor="text1"/>
                <w:sz w:val="22"/>
                <w:szCs w:val="22"/>
              </w:rPr>
              <w:t>İşçilik hesabı 2020</w:t>
            </w:r>
          </w:p>
        </w:tc>
        <w:tc>
          <w:tcPr>
            <w:tcW w:w="1318" w:type="dxa"/>
            <w:gridSpan w:val="3"/>
            <w:tcBorders>
              <w:top w:val="nil"/>
              <w:left w:val="nil"/>
              <w:right w:val="nil"/>
            </w:tcBorders>
            <w:shd w:val="clear" w:color="auto" w:fill="auto"/>
            <w:noWrap/>
            <w:vAlign w:val="bottom"/>
            <w:hideMark/>
          </w:tcPr>
          <w:p w:rsidR="00484E03" w:rsidRPr="00074D97" w:rsidRDefault="00484E03" w:rsidP="00B761F6">
            <w:pPr>
              <w:jc w:val="right"/>
              <w:rPr>
                <w:rFonts w:ascii="Calibri" w:hAnsi="Calibri" w:cs="Calibri"/>
                <w:b/>
                <w:bCs/>
                <w:color w:val="000000" w:themeColor="text1"/>
              </w:rPr>
            </w:pPr>
            <w:r w:rsidRPr="00074D97">
              <w:rPr>
                <w:rFonts w:ascii="Calibri" w:hAnsi="Calibri" w:cs="Calibri"/>
                <w:b/>
                <w:bCs/>
                <w:color w:val="000000" w:themeColor="text1"/>
                <w:sz w:val="22"/>
                <w:szCs w:val="22"/>
              </w:rPr>
              <w:t>2.284.585,20</w:t>
            </w:r>
          </w:p>
        </w:tc>
        <w:tc>
          <w:tcPr>
            <w:tcW w:w="976" w:type="dxa"/>
            <w:gridSpan w:val="3"/>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TL</w:t>
            </w:r>
          </w:p>
        </w:tc>
        <w:tc>
          <w:tcPr>
            <w:tcW w:w="190" w:type="dxa"/>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90" w:type="dxa"/>
            <w:gridSpan w:val="2"/>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90" w:type="dxa"/>
            <w:gridSpan w:val="2"/>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006" w:type="dxa"/>
            <w:gridSpan w:val="4"/>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976" w:type="dxa"/>
            <w:gridSpan w:val="3"/>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256" w:type="dxa"/>
            <w:gridSpan w:val="4"/>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r>
      <w:tr w:rsidR="00484E03" w:rsidRPr="00074D97" w:rsidTr="00074D97">
        <w:trPr>
          <w:trHeight w:val="300"/>
        </w:trPr>
        <w:tc>
          <w:tcPr>
            <w:tcW w:w="2268" w:type="dxa"/>
            <w:gridSpan w:val="2"/>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b/>
                <w:bCs/>
                <w:color w:val="000000" w:themeColor="text1"/>
              </w:rPr>
            </w:pPr>
            <w:r w:rsidRPr="00074D97">
              <w:rPr>
                <w:rFonts w:ascii="Calibri" w:hAnsi="Calibri" w:cs="Calibri"/>
                <w:b/>
                <w:bCs/>
                <w:color w:val="000000" w:themeColor="text1"/>
                <w:sz w:val="22"/>
                <w:szCs w:val="22"/>
              </w:rPr>
              <w:t> </w:t>
            </w:r>
          </w:p>
        </w:tc>
        <w:tc>
          <w:tcPr>
            <w:tcW w:w="2552" w:type="dxa"/>
            <w:gridSpan w:val="4"/>
            <w:tcBorders>
              <w:top w:val="nil"/>
              <w:left w:val="nil"/>
              <w:bottom w:val="nil"/>
            </w:tcBorders>
            <w:shd w:val="clear" w:color="000000" w:fill="FFFFFF"/>
            <w:noWrap/>
            <w:vAlign w:val="bottom"/>
            <w:hideMark/>
          </w:tcPr>
          <w:p w:rsidR="00484E03" w:rsidRPr="00074D97" w:rsidRDefault="00484E03" w:rsidP="00484E03">
            <w:pPr>
              <w:rPr>
                <w:rFonts w:ascii="Calibri" w:hAnsi="Calibri" w:cs="Calibri"/>
                <w:b/>
                <w:bCs/>
                <w:color w:val="000000" w:themeColor="text1"/>
              </w:rPr>
            </w:pPr>
            <w:r w:rsidRPr="00074D97">
              <w:rPr>
                <w:rFonts w:ascii="Calibri" w:hAnsi="Calibri" w:cs="Calibri"/>
                <w:b/>
                <w:bCs/>
                <w:color w:val="000000" w:themeColor="text1"/>
                <w:sz w:val="22"/>
                <w:szCs w:val="22"/>
              </w:rPr>
              <w:t>Araç maliyet hesabı</w:t>
            </w:r>
          </w:p>
        </w:tc>
        <w:tc>
          <w:tcPr>
            <w:tcW w:w="1318" w:type="dxa"/>
            <w:gridSpan w:val="3"/>
            <w:shd w:val="clear" w:color="auto" w:fill="auto"/>
            <w:noWrap/>
            <w:vAlign w:val="bottom"/>
            <w:hideMark/>
          </w:tcPr>
          <w:p w:rsidR="00484E03" w:rsidRPr="00074D97" w:rsidRDefault="00484E03" w:rsidP="00B761F6">
            <w:pPr>
              <w:jc w:val="right"/>
              <w:rPr>
                <w:rFonts w:ascii="Calibri" w:hAnsi="Calibri" w:cs="Calibri"/>
                <w:b/>
                <w:bCs/>
                <w:color w:val="000000" w:themeColor="text1"/>
              </w:rPr>
            </w:pPr>
            <w:r w:rsidRPr="00074D97">
              <w:rPr>
                <w:rFonts w:ascii="Calibri" w:hAnsi="Calibri" w:cs="Calibri"/>
                <w:b/>
                <w:bCs/>
                <w:color w:val="000000" w:themeColor="text1"/>
                <w:sz w:val="22"/>
                <w:szCs w:val="22"/>
              </w:rPr>
              <w:t>2.044.102,20</w:t>
            </w:r>
          </w:p>
        </w:tc>
        <w:tc>
          <w:tcPr>
            <w:tcW w:w="976" w:type="dxa"/>
            <w:gridSpan w:val="3"/>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TL</w:t>
            </w:r>
          </w:p>
        </w:tc>
        <w:tc>
          <w:tcPr>
            <w:tcW w:w="190" w:type="dxa"/>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90" w:type="dxa"/>
            <w:gridSpan w:val="2"/>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90" w:type="dxa"/>
            <w:gridSpan w:val="2"/>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006" w:type="dxa"/>
            <w:gridSpan w:val="4"/>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976" w:type="dxa"/>
            <w:gridSpan w:val="3"/>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256" w:type="dxa"/>
            <w:gridSpan w:val="4"/>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r>
      <w:tr w:rsidR="00484E03" w:rsidRPr="00074D97" w:rsidTr="00074D97">
        <w:trPr>
          <w:trHeight w:val="300"/>
        </w:trPr>
        <w:tc>
          <w:tcPr>
            <w:tcW w:w="2268" w:type="dxa"/>
            <w:gridSpan w:val="2"/>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b/>
                <w:bCs/>
                <w:color w:val="000000" w:themeColor="text1"/>
              </w:rPr>
            </w:pPr>
            <w:r w:rsidRPr="00074D97">
              <w:rPr>
                <w:rFonts w:ascii="Calibri" w:hAnsi="Calibri" w:cs="Calibri"/>
                <w:b/>
                <w:bCs/>
                <w:color w:val="000000" w:themeColor="text1"/>
                <w:sz w:val="22"/>
                <w:szCs w:val="22"/>
              </w:rPr>
              <w:t> </w:t>
            </w:r>
          </w:p>
        </w:tc>
        <w:tc>
          <w:tcPr>
            <w:tcW w:w="2552" w:type="dxa"/>
            <w:gridSpan w:val="4"/>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b/>
                <w:bCs/>
                <w:color w:val="000000" w:themeColor="text1"/>
              </w:rPr>
            </w:pPr>
            <w:proofErr w:type="spellStart"/>
            <w:r w:rsidRPr="00074D97">
              <w:rPr>
                <w:rFonts w:ascii="Calibri" w:hAnsi="Calibri" w:cs="Calibri"/>
                <w:b/>
                <w:bCs/>
                <w:color w:val="000000" w:themeColor="text1"/>
                <w:sz w:val="22"/>
                <w:szCs w:val="22"/>
              </w:rPr>
              <w:t>Zonçeb</w:t>
            </w:r>
            <w:proofErr w:type="spellEnd"/>
            <w:r w:rsidRPr="00074D97">
              <w:rPr>
                <w:rFonts w:ascii="Calibri" w:hAnsi="Calibri" w:cs="Calibri"/>
                <w:b/>
                <w:bCs/>
                <w:color w:val="000000" w:themeColor="text1"/>
                <w:sz w:val="22"/>
                <w:szCs w:val="22"/>
              </w:rPr>
              <w:t xml:space="preserve"> bertaraf ücreti</w:t>
            </w:r>
          </w:p>
        </w:tc>
        <w:tc>
          <w:tcPr>
            <w:tcW w:w="1318" w:type="dxa"/>
            <w:gridSpan w:val="3"/>
            <w:tcBorders>
              <w:left w:val="nil"/>
              <w:bottom w:val="nil"/>
              <w:right w:val="nil"/>
            </w:tcBorders>
            <w:shd w:val="clear" w:color="000000" w:fill="FFFFFF"/>
            <w:noWrap/>
            <w:vAlign w:val="bottom"/>
            <w:hideMark/>
          </w:tcPr>
          <w:p w:rsidR="00484E03" w:rsidRPr="00074D97" w:rsidRDefault="00484E03" w:rsidP="00B761F6">
            <w:pPr>
              <w:jc w:val="right"/>
              <w:rPr>
                <w:rFonts w:ascii="Calibri" w:hAnsi="Calibri" w:cs="Calibri"/>
                <w:b/>
                <w:bCs/>
                <w:color w:val="000000" w:themeColor="text1"/>
              </w:rPr>
            </w:pPr>
            <w:r w:rsidRPr="00074D97">
              <w:rPr>
                <w:rFonts w:ascii="Calibri" w:hAnsi="Calibri" w:cs="Calibri"/>
                <w:b/>
                <w:bCs/>
                <w:color w:val="000000" w:themeColor="text1"/>
                <w:sz w:val="22"/>
                <w:szCs w:val="22"/>
              </w:rPr>
              <w:t>809.480,06</w:t>
            </w:r>
          </w:p>
        </w:tc>
        <w:tc>
          <w:tcPr>
            <w:tcW w:w="976" w:type="dxa"/>
            <w:gridSpan w:val="3"/>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TL</w:t>
            </w:r>
          </w:p>
        </w:tc>
        <w:tc>
          <w:tcPr>
            <w:tcW w:w="190" w:type="dxa"/>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90" w:type="dxa"/>
            <w:gridSpan w:val="2"/>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90" w:type="dxa"/>
            <w:gridSpan w:val="2"/>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006" w:type="dxa"/>
            <w:gridSpan w:val="4"/>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976" w:type="dxa"/>
            <w:gridSpan w:val="3"/>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256" w:type="dxa"/>
            <w:gridSpan w:val="4"/>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r>
      <w:tr w:rsidR="00484E03" w:rsidRPr="00074D97" w:rsidTr="00074D97">
        <w:trPr>
          <w:trHeight w:val="300"/>
        </w:trPr>
        <w:tc>
          <w:tcPr>
            <w:tcW w:w="2268" w:type="dxa"/>
            <w:gridSpan w:val="2"/>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b/>
                <w:bCs/>
                <w:color w:val="000000" w:themeColor="text1"/>
              </w:rPr>
            </w:pPr>
            <w:r w:rsidRPr="00074D97">
              <w:rPr>
                <w:rFonts w:ascii="Calibri" w:hAnsi="Calibri" w:cs="Calibri"/>
                <w:b/>
                <w:bCs/>
                <w:color w:val="000000" w:themeColor="text1"/>
                <w:sz w:val="22"/>
                <w:szCs w:val="22"/>
              </w:rPr>
              <w:t> </w:t>
            </w:r>
          </w:p>
        </w:tc>
        <w:tc>
          <w:tcPr>
            <w:tcW w:w="2552" w:type="dxa"/>
            <w:gridSpan w:val="4"/>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b/>
                <w:bCs/>
                <w:color w:val="000000" w:themeColor="text1"/>
              </w:rPr>
            </w:pPr>
            <w:r w:rsidRPr="00074D97">
              <w:rPr>
                <w:rFonts w:ascii="Calibri" w:hAnsi="Calibri" w:cs="Calibri"/>
                <w:b/>
                <w:bCs/>
                <w:color w:val="000000" w:themeColor="text1"/>
                <w:sz w:val="22"/>
                <w:szCs w:val="22"/>
              </w:rPr>
              <w:t>Elektrik bedeli</w:t>
            </w:r>
          </w:p>
        </w:tc>
        <w:tc>
          <w:tcPr>
            <w:tcW w:w="1318" w:type="dxa"/>
            <w:gridSpan w:val="3"/>
            <w:tcBorders>
              <w:top w:val="nil"/>
              <w:left w:val="nil"/>
              <w:bottom w:val="nil"/>
              <w:right w:val="nil"/>
            </w:tcBorders>
            <w:shd w:val="clear" w:color="000000" w:fill="FFFFFF"/>
            <w:noWrap/>
            <w:vAlign w:val="bottom"/>
            <w:hideMark/>
          </w:tcPr>
          <w:p w:rsidR="00484E03" w:rsidRPr="00074D97" w:rsidRDefault="00484E03" w:rsidP="00B761F6">
            <w:pPr>
              <w:jc w:val="right"/>
              <w:rPr>
                <w:rFonts w:ascii="Calibri" w:hAnsi="Calibri" w:cs="Calibri"/>
                <w:color w:val="000000" w:themeColor="text1"/>
              </w:rPr>
            </w:pPr>
            <w:r w:rsidRPr="00074D97">
              <w:rPr>
                <w:rFonts w:ascii="Calibri" w:hAnsi="Calibri" w:cs="Calibri"/>
                <w:color w:val="000000" w:themeColor="text1"/>
                <w:sz w:val="22"/>
                <w:szCs w:val="22"/>
              </w:rPr>
              <w:t>0,00</w:t>
            </w:r>
          </w:p>
        </w:tc>
        <w:tc>
          <w:tcPr>
            <w:tcW w:w="976" w:type="dxa"/>
            <w:gridSpan w:val="3"/>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TL</w:t>
            </w:r>
          </w:p>
        </w:tc>
        <w:tc>
          <w:tcPr>
            <w:tcW w:w="190" w:type="dxa"/>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90" w:type="dxa"/>
            <w:gridSpan w:val="2"/>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90" w:type="dxa"/>
            <w:gridSpan w:val="2"/>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006" w:type="dxa"/>
            <w:gridSpan w:val="4"/>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976" w:type="dxa"/>
            <w:gridSpan w:val="3"/>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256" w:type="dxa"/>
            <w:gridSpan w:val="4"/>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r>
      <w:tr w:rsidR="00484E03" w:rsidRPr="00074D97" w:rsidTr="00074D97">
        <w:trPr>
          <w:trHeight w:val="300"/>
        </w:trPr>
        <w:tc>
          <w:tcPr>
            <w:tcW w:w="2268" w:type="dxa"/>
            <w:gridSpan w:val="2"/>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b/>
                <w:bCs/>
                <w:color w:val="000000" w:themeColor="text1"/>
              </w:rPr>
            </w:pPr>
            <w:r w:rsidRPr="00074D97">
              <w:rPr>
                <w:rFonts w:ascii="Calibri" w:hAnsi="Calibri" w:cs="Calibri"/>
                <w:b/>
                <w:bCs/>
                <w:color w:val="000000" w:themeColor="text1"/>
                <w:sz w:val="22"/>
                <w:szCs w:val="22"/>
              </w:rPr>
              <w:t> </w:t>
            </w:r>
          </w:p>
        </w:tc>
        <w:tc>
          <w:tcPr>
            <w:tcW w:w="2552" w:type="dxa"/>
            <w:gridSpan w:val="4"/>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b/>
                <w:bCs/>
                <w:color w:val="000000" w:themeColor="text1"/>
              </w:rPr>
            </w:pPr>
            <w:r w:rsidRPr="00074D97">
              <w:rPr>
                <w:rFonts w:ascii="Calibri" w:hAnsi="Calibri" w:cs="Calibri"/>
                <w:b/>
                <w:bCs/>
                <w:color w:val="000000" w:themeColor="text1"/>
                <w:sz w:val="22"/>
                <w:szCs w:val="22"/>
              </w:rPr>
              <w:t>Tahakkuk edilen ÇTV</w:t>
            </w:r>
          </w:p>
        </w:tc>
        <w:tc>
          <w:tcPr>
            <w:tcW w:w="1318" w:type="dxa"/>
            <w:gridSpan w:val="3"/>
            <w:tcBorders>
              <w:top w:val="nil"/>
              <w:left w:val="nil"/>
              <w:bottom w:val="nil"/>
              <w:right w:val="nil"/>
            </w:tcBorders>
            <w:shd w:val="clear" w:color="000000" w:fill="FFFFFF"/>
            <w:noWrap/>
            <w:vAlign w:val="bottom"/>
            <w:hideMark/>
          </w:tcPr>
          <w:p w:rsidR="00484E03" w:rsidRPr="00074D97" w:rsidRDefault="00484E03" w:rsidP="00B761F6">
            <w:pPr>
              <w:jc w:val="right"/>
              <w:rPr>
                <w:rFonts w:ascii="Calibri" w:hAnsi="Calibri" w:cs="Calibri"/>
                <w:b/>
                <w:bCs/>
                <w:color w:val="000000" w:themeColor="text1"/>
              </w:rPr>
            </w:pPr>
            <w:r w:rsidRPr="00074D97">
              <w:rPr>
                <w:rFonts w:ascii="Calibri" w:hAnsi="Calibri" w:cs="Calibri"/>
                <w:b/>
                <w:bCs/>
                <w:color w:val="000000" w:themeColor="text1"/>
                <w:sz w:val="22"/>
                <w:szCs w:val="22"/>
              </w:rPr>
              <w:t>680.040,57</w:t>
            </w:r>
          </w:p>
        </w:tc>
        <w:tc>
          <w:tcPr>
            <w:tcW w:w="976" w:type="dxa"/>
            <w:gridSpan w:val="3"/>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TL</w:t>
            </w:r>
          </w:p>
        </w:tc>
        <w:tc>
          <w:tcPr>
            <w:tcW w:w="190" w:type="dxa"/>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90" w:type="dxa"/>
            <w:gridSpan w:val="2"/>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90" w:type="dxa"/>
            <w:gridSpan w:val="2"/>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006" w:type="dxa"/>
            <w:gridSpan w:val="4"/>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976" w:type="dxa"/>
            <w:gridSpan w:val="3"/>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256" w:type="dxa"/>
            <w:gridSpan w:val="4"/>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r>
      <w:tr w:rsidR="00484E03" w:rsidRPr="00074D97" w:rsidTr="00074D97">
        <w:trPr>
          <w:trHeight w:val="300"/>
        </w:trPr>
        <w:tc>
          <w:tcPr>
            <w:tcW w:w="2268" w:type="dxa"/>
            <w:gridSpan w:val="2"/>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b/>
                <w:bCs/>
                <w:color w:val="000000" w:themeColor="text1"/>
              </w:rPr>
            </w:pPr>
            <w:r w:rsidRPr="00074D97">
              <w:rPr>
                <w:rFonts w:ascii="Calibri" w:hAnsi="Calibri" w:cs="Calibri"/>
                <w:b/>
                <w:bCs/>
                <w:color w:val="000000" w:themeColor="text1"/>
                <w:sz w:val="22"/>
                <w:szCs w:val="22"/>
              </w:rPr>
              <w:t> </w:t>
            </w:r>
          </w:p>
        </w:tc>
        <w:tc>
          <w:tcPr>
            <w:tcW w:w="2552" w:type="dxa"/>
            <w:gridSpan w:val="4"/>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b/>
                <w:bCs/>
                <w:color w:val="000000" w:themeColor="text1"/>
              </w:rPr>
            </w:pPr>
            <w:r w:rsidRPr="00074D97">
              <w:rPr>
                <w:rFonts w:ascii="Calibri" w:hAnsi="Calibri" w:cs="Calibri"/>
                <w:b/>
                <w:bCs/>
                <w:color w:val="000000" w:themeColor="text1"/>
                <w:sz w:val="22"/>
                <w:szCs w:val="22"/>
              </w:rPr>
              <w:t>SİSTEM MALİYETİ</w:t>
            </w:r>
          </w:p>
        </w:tc>
        <w:tc>
          <w:tcPr>
            <w:tcW w:w="1318" w:type="dxa"/>
            <w:gridSpan w:val="3"/>
            <w:tcBorders>
              <w:top w:val="nil"/>
              <w:left w:val="nil"/>
              <w:bottom w:val="nil"/>
              <w:right w:val="nil"/>
            </w:tcBorders>
            <w:shd w:val="clear" w:color="000000" w:fill="FFFFFF"/>
            <w:noWrap/>
            <w:vAlign w:val="bottom"/>
            <w:hideMark/>
          </w:tcPr>
          <w:p w:rsidR="00484E03" w:rsidRPr="00074D97" w:rsidRDefault="00484E03" w:rsidP="00B761F6">
            <w:pPr>
              <w:jc w:val="right"/>
              <w:rPr>
                <w:rFonts w:ascii="Calibri" w:hAnsi="Calibri" w:cs="Calibri"/>
                <w:b/>
                <w:bCs/>
                <w:color w:val="000000" w:themeColor="text1"/>
              </w:rPr>
            </w:pPr>
            <w:r w:rsidRPr="00074D97">
              <w:rPr>
                <w:rFonts w:ascii="Calibri" w:hAnsi="Calibri" w:cs="Calibri"/>
                <w:b/>
                <w:bCs/>
                <w:color w:val="000000" w:themeColor="text1"/>
                <w:sz w:val="22"/>
                <w:szCs w:val="22"/>
              </w:rPr>
              <w:t>4.458.126,89</w:t>
            </w:r>
          </w:p>
        </w:tc>
        <w:tc>
          <w:tcPr>
            <w:tcW w:w="976" w:type="dxa"/>
            <w:gridSpan w:val="3"/>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TL</w:t>
            </w:r>
          </w:p>
        </w:tc>
        <w:tc>
          <w:tcPr>
            <w:tcW w:w="190" w:type="dxa"/>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90" w:type="dxa"/>
            <w:gridSpan w:val="2"/>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90" w:type="dxa"/>
            <w:gridSpan w:val="2"/>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006" w:type="dxa"/>
            <w:gridSpan w:val="4"/>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976" w:type="dxa"/>
            <w:gridSpan w:val="3"/>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256" w:type="dxa"/>
            <w:gridSpan w:val="4"/>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r>
      <w:tr w:rsidR="00484E03" w:rsidRPr="00074D97" w:rsidTr="00074D97">
        <w:trPr>
          <w:gridAfter w:val="1"/>
          <w:wAfter w:w="600" w:type="dxa"/>
          <w:trHeight w:val="300"/>
        </w:trPr>
        <w:tc>
          <w:tcPr>
            <w:tcW w:w="2268" w:type="dxa"/>
            <w:gridSpan w:val="2"/>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b/>
                <w:bCs/>
                <w:color w:val="000000" w:themeColor="text1"/>
              </w:rPr>
            </w:pPr>
            <w:r w:rsidRPr="00074D97">
              <w:rPr>
                <w:rFonts w:ascii="Calibri" w:hAnsi="Calibri" w:cs="Calibri"/>
                <w:b/>
                <w:bCs/>
                <w:color w:val="000000" w:themeColor="text1"/>
                <w:sz w:val="22"/>
                <w:szCs w:val="22"/>
              </w:rPr>
              <w:t> </w:t>
            </w:r>
          </w:p>
        </w:tc>
        <w:tc>
          <w:tcPr>
            <w:tcW w:w="2552" w:type="dxa"/>
            <w:gridSpan w:val="4"/>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b/>
                <w:bCs/>
                <w:color w:val="000000" w:themeColor="text1"/>
              </w:rPr>
            </w:pPr>
            <w:r w:rsidRPr="00074D97">
              <w:rPr>
                <w:rFonts w:ascii="Calibri" w:hAnsi="Calibri" w:cs="Calibri"/>
                <w:b/>
                <w:bCs/>
                <w:color w:val="000000" w:themeColor="text1"/>
                <w:sz w:val="22"/>
                <w:szCs w:val="22"/>
              </w:rPr>
              <w:t>Toplanan Katı Atık Ton</w:t>
            </w:r>
          </w:p>
        </w:tc>
        <w:tc>
          <w:tcPr>
            <w:tcW w:w="1318" w:type="dxa"/>
            <w:gridSpan w:val="3"/>
            <w:tcBorders>
              <w:top w:val="nil"/>
              <w:left w:val="nil"/>
              <w:bottom w:val="nil"/>
              <w:right w:val="nil"/>
            </w:tcBorders>
            <w:shd w:val="clear" w:color="000000" w:fill="FFFFFF"/>
            <w:noWrap/>
            <w:vAlign w:val="bottom"/>
            <w:hideMark/>
          </w:tcPr>
          <w:p w:rsidR="00484E03" w:rsidRPr="00074D97" w:rsidRDefault="00484E03" w:rsidP="00B761F6">
            <w:pPr>
              <w:jc w:val="right"/>
              <w:rPr>
                <w:rFonts w:ascii="Calibri" w:hAnsi="Calibri" w:cs="Calibri"/>
                <w:color w:val="000000" w:themeColor="text1"/>
              </w:rPr>
            </w:pPr>
            <w:r w:rsidRPr="00074D97">
              <w:rPr>
                <w:rFonts w:ascii="Calibri" w:hAnsi="Calibri" w:cs="Calibri"/>
                <w:color w:val="000000" w:themeColor="text1"/>
                <w:sz w:val="22"/>
                <w:szCs w:val="22"/>
              </w:rPr>
              <w:t>40.238,46</w:t>
            </w:r>
          </w:p>
        </w:tc>
        <w:tc>
          <w:tcPr>
            <w:tcW w:w="976" w:type="dxa"/>
            <w:gridSpan w:val="3"/>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Ton</w:t>
            </w:r>
          </w:p>
        </w:tc>
        <w:tc>
          <w:tcPr>
            <w:tcW w:w="190" w:type="dxa"/>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90" w:type="dxa"/>
            <w:gridSpan w:val="2"/>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90" w:type="dxa"/>
            <w:gridSpan w:val="2"/>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006" w:type="dxa"/>
            <w:gridSpan w:val="4"/>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b/>
                <w:bCs/>
                <w:color w:val="000000" w:themeColor="text1"/>
                <w:sz w:val="20"/>
                <w:szCs w:val="20"/>
              </w:rPr>
            </w:pPr>
            <w:proofErr w:type="spellStart"/>
            <w:r w:rsidRPr="00074D97">
              <w:rPr>
                <w:rFonts w:ascii="Calibri" w:hAnsi="Calibri" w:cs="Calibri"/>
                <w:b/>
                <w:bCs/>
                <w:color w:val="000000" w:themeColor="text1"/>
                <w:sz w:val="20"/>
                <w:szCs w:val="20"/>
              </w:rPr>
              <w:t>Br</w:t>
            </w:r>
            <w:proofErr w:type="spellEnd"/>
            <w:r w:rsidRPr="00074D97">
              <w:rPr>
                <w:rFonts w:ascii="Calibri" w:hAnsi="Calibri" w:cs="Calibri"/>
                <w:b/>
                <w:bCs/>
                <w:color w:val="000000" w:themeColor="text1"/>
                <w:sz w:val="20"/>
                <w:szCs w:val="20"/>
              </w:rPr>
              <w:t xml:space="preserve"> Maliyet</w:t>
            </w:r>
          </w:p>
        </w:tc>
        <w:tc>
          <w:tcPr>
            <w:tcW w:w="808" w:type="dxa"/>
            <w:gridSpan w:val="2"/>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110,79</w:t>
            </w:r>
          </w:p>
        </w:tc>
        <w:tc>
          <w:tcPr>
            <w:tcW w:w="824" w:type="dxa"/>
            <w:gridSpan w:val="4"/>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TL</w:t>
            </w:r>
          </w:p>
        </w:tc>
      </w:tr>
      <w:tr w:rsidR="00484E03" w:rsidRPr="00074D97" w:rsidTr="00074D97">
        <w:trPr>
          <w:trHeight w:val="300"/>
        </w:trPr>
        <w:tc>
          <w:tcPr>
            <w:tcW w:w="2268" w:type="dxa"/>
            <w:gridSpan w:val="2"/>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b/>
                <w:bCs/>
                <w:color w:val="000000" w:themeColor="text1"/>
              </w:rPr>
            </w:pPr>
            <w:r w:rsidRPr="00074D97">
              <w:rPr>
                <w:rFonts w:ascii="Calibri" w:hAnsi="Calibri" w:cs="Calibri"/>
                <w:b/>
                <w:bCs/>
                <w:color w:val="000000" w:themeColor="text1"/>
                <w:sz w:val="22"/>
                <w:szCs w:val="22"/>
              </w:rPr>
              <w:t> </w:t>
            </w:r>
          </w:p>
        </w:tc>
        <w:tc>
          <w:tcPr>
            <w:tcW w:w="2552" w:type="dxa"/>
            <w:gridSpan w:val="4"/>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b/>
                <w:bCs/>
                <w:color w:val="000000" w:themeColor="text1"/>
              </w:rPr>
            </w:pPr>
            <w:r w:rsidRPr="00074D97">
              <w:rPr>
                <w:rFonts w:ascii="Calibri" w:hAnsi="Calibri" w:cs="Calibri"/>
                <w:b/>
                <w:bCs/>
                <w:color w:val="000000" w:themeColor="text1"/>
                <w:sz w:val="22"/>
                <w:szCs w:val="22"/>
              </w:rPr>
              <w:t>Mesken Katı Atık Ton</w:t>
            </w:r>
          </w:p>
        </w:tc>
        <w:tc>
          <w:tcPr>
            <w:tcW w:w="1318" w:type="dxa"/>
            <w:gridSpan w:val="3"/>
            <w:tcBorders>
              <w:top w:val="nil"/>
              <w:left w:val="nil"/>
              <w:bottom w:val="nil"/>
              <w:right w:val="nil"/>
            </w:tcBorders>
            <w:shd w:val="clear" w:color="000000" w:fill="FFFFFF"/>
            <w:noWrap/>
            <w:vAlign w:val="bottom"/>
            <w:hideMark/>
          </w:tcPr>
          <w:p w:rsidR="00484E03" w:rsidRPr="00074D97" w:rsidRDefault="00484E03" w:rsidP="00B761F6">
            <w:pPr>
              <w:jc w:val="right"/>
              <w:rPr>
                <w:rFonts w:ascii="Calibri" w:hAnsi="Calibri" w:cs="Calibri"/>
                <w:color w:val="000000" w:themeColor="text1"/>
              </w:rPr>
            </w:pPr>
            <w:r w:rsidRPr="00074D97">
              <w:rPr>
                <w:rFonts w:ascii="Calibri" w:hAnsi="Calibri" w:cs="Calibri"/>
                <w:color w:val="000000" w:themeColor="text1"/>
                <w:sz w:val="22"/>
                <w:szCs w:val="22"/>
              </w:rPr>
              <w:t>29.531,94</w:t>
            </w:r>
          </w:p>
        </w:tc>
        <w:tc>
          <w:tcPr>
            <w:tcW w:w="976" w:type="dxa"/>
            <w:gridSpan w:val="3"/>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Ton</w:t>
            </w:r>
          </w:p>
        </w:tc>
        <w:tc>
          <w:tcPr>
            <w:tcW w:w="190" w:type="dxa"/>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90" w:type="dxa"/>
            <w:gridSpan w:val="2"/>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90" w:type="dxa"/>
            <w:gridSpan w:val="2"/>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006" w:type="dxa"/>
            <w:gridSpan w:val="4"/>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976" w:type="dxa"/>
            <w:gridSpan w:val="3"/>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256" w:type="dxa"/>
            <w:gridSpan w:val="4"/>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r>
      <w:tr w:rsidR="00484E03" w:rsidRPr="00074D97" w:rsidTr="00074D97">
        <w:trPr>
          <w:trHeight w:val="300"/>
        </w:trPr>
        <w:tc>
          <w:tcPr>
            <w:tcW w:w="2268" w:type="dxa"/>
            <w:gridSpan w:val="2"/>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b/>
                <w:bCs/>
                <w:color w:val="000000" w:themeColor="text1"/>
              </w:rPr>
            </w:pPr>
            <w:r w:rsidRPr="00074D97">
              <w:rPr>
                <w:rFonts w:ascii="Calibri" w:hAnsi="Calibri" w:cs="Calibri"/>
                <w:b/>
                <w:bCs/>
                <w:color w:val="000000" w:themeColor="text1"/>
                <w:sz w:val="22"/>
                <w:szCs w:val="22"/>
              </w:rPr>
              <w:t> </w:t>
            </w:r>
          </w:p>
        </w:tc>
        <w:tc>
          <w:tcPr>
            <w:tcW w:w="2552" w:type="dxa"/>
            <w:gridSpan w:val="4"/>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b/>
                <w:bCs/>
                <w:color w:val="000000" w:themeColor="text1"/>
              </w:rPr>
            </w:pPr>
            <w:r w:rsidRPr="00074D97">
              <w:rPr>
                <w:rFonts w:ascii="Calibri" w:hAnsi="Calibri" w:cs="Calibri"/>
                <w:b/>
                <w:bCs/>
                <w:color w:val="000000" w:themeColor="text1"/>
                <w:sz w:val="22"/>
                <w:szCs w:val="22"/>
              </w:rPr>
              <w:t>Mesken dışı katı atık Ton</w:t>
            </w:r>
          </w:p>
        </w:tc>
        <w:tc>
          <w:tcPr>
            <w:tcW w:w="1318" w:type="dxa"/>
            <w:gridSpan w:val="3"/>
            <w:tcBorders>
              <w:top w:val="nil"/>
              <w:left w:val="nil"/>
              <w:bottom w:val="nil"/>
              <w:right w:val="nil"/>
            </w:tcBorders>
            <w:shd w:val="clear" w:color="000000" w:fill="FFFFFF"/>
            <w:noWrap/>
            <w:vAlign w:val="bottom"/>
            <w:hideMark/>
          </w:tcPr>
          <w:p w:rsidR="00484E03" w:rsidRPr="00074D97" w:rsidRDefault="00484E03" w:rsidP="00B761F6">
            <w:pPr>
              <w:jc w:val="right"/>
              <w:rPr>
                <w:rFonts w:ascii="Calibri" w:hAnsi="Calibri" w:cs="Calibri"/>
                <w:color w:val="000000" w:themeColor="text1"/>
              </w:rPr>
            </w:pPr>
            <w:r w:rsidRPr="00074D97">
              <w:rPr>
                <w:rFonts w:ascii="Calibri" w:hAnsi="Calibri" w:cs="Calibri"/>
                <w:color w:val="000000" w:themeColor="text1"/>
                <w:sz w:val="22"/>
                <w:szCs w:val="22"/>
              </w:rPr>
              <w:t>10.706,52</w:t>
            </w:r>
          </w:p>
        </w:tc>
        <w:tc>
          <w:tcPr>
            <w:tcW w:w="976" w:type="dxa"/>
            <w:gridSpan w:val="3"/>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Ton</w:t>
            </w:r>
          </w:p>
        </w:tc>
        <w:tc>
          <w:tcPr>
            <w:tcW w:w="190" w:type="dxa"/>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90" w:type="dxa"/>
            <w:gridSpan w:val="2"/>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90" w:type="dxa"/>
            <w:gridSpan w:val="2"/>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006" w:type="dxa"/>
            <w:gridSpan w:val="4"/>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976" w:type="dxa"/>
            <w:gridSpan w:val="3"/>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256" w:type="dxa"/>
            <w:gridSpan w:val="4"/>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r>
      <w:tr w:rsidR="00484E03" w:rsidRPr="00074D97" w:rsidTr="00074D97">
        <w:trPr>
          <w:trHeight w:val="300"/>
        </w:trPr>
        <w:tc>
          <w:tcPr>
            <w:tcW w:w="2268" w:type="dxa"/>
            <w:gridSpan w:val="2"/>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b/>
                <w:bCs/>
                <w:color w:val="000000" w:themeColor="text1"/>
              </w:rPr>
            </w:pPr>
            <w:r w:rsidRPr="00074D97">
              <w:rPr>
                <w:rFonts w:ascii="Calibri" w:hAnsi="Calibri" w:cs="Calibri"/>
                <w:b/>
                <w:bCs/>
                <w:color w:val="000000" w:themeColor="text1"/>
                <w:sz w:val="22"/>
                <w:szCs w:val="22"/>
              </w:rPr>
              <w:t> </w:t>
            </w:r>
          </w:p>
        </w:tc>
        <w:tc>
          <w:tcPr>
            <w:tcW w:w="2552" w:type="dxa"/>
            <w:gridSpan w:val="4"/>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b/>
                <w:bCs/>
                <w:color w:val="000000" w:themeColor="text1"/>
              </w:rPr>
            </w:pPr>
            <w:r w:rsidRPr="00074D97">
              <w:rPr>
                <w:rFonts w:ascii="Calibri" w:hAnsi="Calibri" w:cs="Calibri"/>
                <w:b/>
                <w:bCs/>
                <w:color w:val="000000" w:themeColor="text1"/>
                <w:sz w:val="22"/>
                <w:szCs w:val="22"/>
              </w:rPr>
              <w:t xml:space="preserve">Mesken Atık </w:t>
            </w:r>
          </w:p>
        </w:tc>
        <w:tc>
          <w:tcPr>
            <w:tcW w:w="1318" w:type="dxa"/>
            <w:gridSpan w:val="3"/>
            <w:tcBorders>
              <w:top w:val="nil"/>
              <w:left w:val="nil"/>
              <w:bottom w:val="nil"/>
              <w:right w:val="nil"/>
            </w:tcBorders>
            <w:shd w:val="clear" w:color="000000" w:fill="FFFFFF"/>
            <w:noWrap/>
            <w:vAlign w:val="bottom"/>
            <w:hideMark/>
          </w:tcPr>
          <w:p w:rsidR="00484E03" w:rsidRPr="00074D97" w:rsidRDefault="00484E03" w:rsidP="00B761F6">
            <w:pPr>
              <w:jc w:val="right"/>
              <w:rPr>
                <w:rFonts w:ascii="Calibri" w:hAnsi="Calibri" w:cs="Calibri"/>
                <w:b/>
                <w:bCs/>
                <w:color w:val="000000" w:themeColor="text1"/>
              </w:rPr>
            </w:pPr>
            <w:r w:rsidRPr="00074D97">
              <w:rPr>
                <w:rFonts w:ascii="Calibri" w:hAnsi="Calibri" w:cs="Calibri"/>
                <w:b/>
                <w:bCs/>
                <w:color w:val="000000" w:themeColor="text1"/>
                <w:sz w:val="22"/>
                <w:szCs w:val="22"/>
              </w:rPr>
              <w:t>3.271.923,30</w:t>
            </w:r>
          </w:p>
        </w:tc>
        <w:tc>
          <w:tcPr>
            <w:tcW w:w="976" w:type="dxa"/>
            <w:gridSpan w:val="3"/>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TL</w:t>
            </w:r>
          </w:p>
        </w:tc>
        <w:tc>
          <w:tcPr>
            <w:tcW w:w="190" w:type="dxa"/>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90" w:type="dxa"/>
            <w:gridSpan w:val="2"/>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90" w:type="dxa"/>
            <w:gridSpan w:val="2"/>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006" w:type="dxa"/>
            <w:gridSpan w:val="4"/>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976" w:type="dxa"/>
            <w:gridSpan w:val="3"/>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256" w:type="dxa"/>
            <w:gridSpan w:val="4"/>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r>
      <w:tr w:rsidR="00484E03" w:rsidRPr="00074D97" w:rsidTr="00074D97">
        <w:trPr>
          <w:trHeight w:val="300"/>
        </w:trPr>
        <w:tc>
          <w:tcPr>
            <w:tcW w:w="2268" w:type="dxa"/>
            <w:gridSpan w:val="2"/>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b/>
                <w:bCs/>
                <w:color w:val="000000" w:themeColor="text1"/>
              </w:rPr>
            </w:pPr>
            <w:r w:rsidRPr="00074D97">
              <w:rPr>
                <w:rFonts w:ascii="Calibri" w:hAnsi="Calibri" w:cs="Calibri"/>
                <w:b/>
                <w:bCs/>
                <w:color w:val="000000" w:themeColor="text1"/>
                <w:sz w:val="22"/>
                <w:szCs w:val="22"/>
              </w:rPr>
              <w:t> </w:t>
            </w:r>
          </w:p>
        </w:tc>
        <w:tc>
          <w:tcPr>
            <w:tcW w:w="2552" w:type="dxa"/>
            <w:gridSpan w:val="4"/>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b/>
                <w:bCs/>
                <w:color w:val="000000" w:themeColor="text1"/>
              </w:rPr>
            </w:pPr>
            <w:r w:rsidRPr="00074D97">
              <w:rPr>
                <w:rFonts w:ascii="Calibri" w:hAnsi="Calibri" w:cs="Calibri"/>
                <w:b/>
                <w:bCs/>
                <w:color w:val="000000" w:themeColor="text1"/>
                <w:sz w:val="22"/>
                <w:szCs w:val="22"/>
              </w:rPr>
              <w:t>Mesken dışı katı atık</w:t>
            </w:r>
          </w:p>
        </w:tc>
        <w:tc>
          <w:tcPr>
            <w:tcW w:w="1318" w:type="dxa"/>
            <w:gridSpan w:val="3"/>
            <w:tcBorders>
              <w:top w:val="nil"/>
              <w:left w:val="nil"/>
              <w:bottom w:val="nil"/>
              <w:right w:val="nil"/>
            </w:tcBorders>
            <w:shd w:val="clear" w:color="000000" w:fill="FFFFFF"/>
            <w:noWrap/>
            <w:vAlign w:val="bottom"/>
            <w:hideMark/>
          </w:tcPr>
          <w:p w:rsidR="00484E03" w:rsidRPr="00074D97" w:rsidRDefault="00484E03" w:rsidP="00B761F6">
            <w:pPr>
              <w:jc w:val="right"/>
              <w:rPr>
                <w:rFonts w:ascii="Calibri" w:hAnsi="Calibri" w:cs="Calibri"/>
                <w:b/>
                <w:bCs/>
                <w:color w:val="000000" w:themeColor="text1"/>
              </w:rPr>
            </w:pPr>
            <w:r w:rsidRPr="00074D97">
              <w:rPr>
                <w:rFonts w:ascii="Calibri" w:hAnsi="Calibri" w:cs="Calibri"/>
                <w:b/>
                <w:bCs/>
                <w:color w:val="000000" w:themeColor="text1"/>
                <w:sz w:val="22"/>
                <w:szCs w:val="22"/>
              </w:rPr>
              <w:t>1.186.203,59</w:t>
            </w:r>
          </w:p>
        </w:tc>
        <w:tc>
          <w:tcPr>
            <w:tcW w:w="976" w:type="dxa"/>
            <w:gridSpan w:val="3"/>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TL</w:t>
            </w:r>
          </w:p>
        </w:tc>
        <w:tc>
          <w:tcPr>
            <w:tcW w:w="190" w:type="dxa"/>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90" w:type="dxa"/>
            <w:gridSpan w:val="2"/>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90" w:type="dxa"/>
            <w:gridSpan w:val="2"/>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006" w:type="dxa"/>
            <w:gridSpan w:val="4"/>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976" w:type="dxa"/>
            <w:gridSpan w:val="3"/>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c>
          <w:tcPr>
            <w:tcW w:w="1256" w:type="dxa"/>
            <w:gridSpan w:val="4"/>
            <w:tcBorders>
              <w:top w:val="nil"/>
              <w:left w:val="nil"/>
              <w:bottom w:val="nil"/>
              <w:right w:val="nil"/>
            </w:tcBorders>
            <w:shd w:val="clear" w:color="000000" w:fill="FFFFFF"/>
            <w:noWrap/>
            <w:vAlign w:val="bottom"/>
            <w:hideMark/>
          </w:tcPr>
          <w:p w:rsidR="00484E03" w:rsidRPr="00074D97" w:rsidRDefault="00484E03" w:rsidP="00484E03">
            <w:pPr>
              <w:rPr>
                <w:rFonts w:ascii="Calibri" w:hAnsi="Calibri" w:cs="Calibri"/>
                <w:color w:val="000000" w:themeColor="text1"/>
              </w:rPr>
            </w:pPr>
            <w:r w:rsidRPr="00074D97">
              <w:rPr>
                <w:rFonts w:ascii="Calibri" w:hAnsi="Calibri" w:cs="Calibri"/>
                <w:color w:val="000000" w:themeColor="text1"/>
                <w:sz w:val="22"/>
                <w:szCs w:val="22"/>
              </w:rPr>
              <w:t> </w:t>
            </w:r>
          </w:p>
        </w:tc>
      </w:tr>
    </w:tbl>
    <w:p w:rsidR="00E23D8E" w:rsidRPr="00074D97" w:rsidRDefault="00E23D8E" w:rsidP="0026173B">
      <w:pPr>
        <w:tabs>
          <w:tab w:val="left" w:pos="1080"/>
          <w:tab w:val="left" w:pos="1440"/>
        </w:tabs>
        <w:ind w:left="567" w:right="-108"/>
        <w:jc w:val="both"/>
        <w:rPr>
          <w:rFonts w:ascii="Verdana" w:hAnsi="Verdana"/>
          <w:color w:val="000000" w:themeColor="text1"/>
          <w:highlight w:val="yellow"/>
        </w:rPr>
      </w:pPr>
    </w:p>
    <w:p w:rsidR="001938B9" w:rsidRDefault="001938B9" w:rsidP="0026173B">
      <w:pPr>
        <w:tabs>
          <w:tab w:val="left" w:pos="1080"/>
          <w:tab w:val="left" w:pos="1440"/>
        </w:tabs>
        <w:ind w:left="567" w:right="-108"/>
        <w:jc w:val="both"/>
        <w:rPr>
          <w:rFonts w:ascii="Verdana" w:hAnsi="Verdana"/>
          <w:highlight w:val="yellow"/>
        </w:rPr>
      </w:pPr>
    </w:p>
    <w:tbl>
      <w:tblPr>
        <w:tblW w:w="10495" w:type="dxa"/>
        <w:tblInd w:w="354" w:type="dxa"/>
        <w:tblCellMar>
          <w:left w:w="70" w:type="dxa"/>
          <w:right w:w="70" w:type="dxa"/>
        </w:tblCellMar>
        <w:tblLook w:val="04A0"/>
      </w:tblPr>
      <w:tblGrid>
        <w:gridCol w:w="1706"/>
        <w:gridCol w:w="992"/>
        <w:gridCol w:w="709"/>
        <w:gridCol w:w="687"/>
        <w:gridCol w:w="965"/>
        <w:gridCol w:w="1012"/>
        <w:gridCol w:w="792"/>
        <w:gridCol w:w="960"/>
        <w:gridCol w:w="650"/>
        <w:gridCol w:w="997"/>
        <w:gridCol w:w="469"/>
        <w:gridCol w:w="556"/>
      </w:tblGrid>
      <w:tr w:rsidR="00B761F6" w:rsidRPr="00074D97" w:rsidTr="00074D97">
        <w:trPr>
          <w:trHeight w:val="914"/>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8"/>
                <w:szCs w:val="18"/>
              </w:rPr>
            </w:pPr>
            <w:r w:rsidRPr="00074D97">
              <w:rPr>
                <w:rFonts w:ascii="Calibri" w:hAnsi="Calibri" w:cs="Calibri"/>
                <w:b/>
                <w:bCs/>
                <w:color w:val="000000" w:themeColor="text1"/>
                <w:sz w:val="18"/>
                <w:szCs w:val="18"/>
              </w:rPr>
              <w:t>KATI ATIK GRUPLAR</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8"/>
                <w:szCs w:val="18"/>
              </w:rPr>
            </w:pPr>
            <w:r w:rsidRPr="00074D97">
              <w:rPr>
                <w:rFonts w:ascii="Calibri" w:hAnsi="Calibri" w:cs="Calibri"/>
                <w:b/>
                <w:bCs/>
                <w:color w:val="000000" w:themeColor="text1"/>
                <w:sz w:val="18"/>
                <w:szCs w:val="18"/>
              </w:rPr>
              <w:t>Ölçü Birimi</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B761F6" w:rsidRPr="00074D97" w:rsidRDefault="00B761F6" w:rsidP="00074D97">
            <w:pPr>
              <w:jc w:val="center"/>
              <w:rPr>
                <w:rFonts w:ascii="Calibri" w:hAnsi="Calibri" w:cs="Calibri"/>
                <w:b/>
                <w:bCs/>
                <w:color w:val="000000" w:themeColor="text1"/>
                <w:sz w:val="18"/>
                <w:szCs w:val="18"/>
              </w:rPr>
            </w:pPr>
            <w:r w:rsidRPr="00074D97">
              <w:rPr>
                <w:rFonts w:ascii="Calibri" w:hAnsi="Calibri" w:cs="Calibri"/>
                <w:b/>
                <w:bCs/>
                <w:color w:val="000000" w:themeColor="text1"/>
                <w:sz w:val="18"/>
                <w:szCs w:val="18"/>
              </w:rPr>
              <w:t>Adet</w:t>
            </w:r>
          </w:p>
        </w:tc>
        <w:tc>
          <w:tcPr>
            <w:tcW w:w="687" w:type="dxa"/>
            <w:tcBorders>
              <w:top w:val="single" w:sz="4" w:space="0" w:color="auto"/>
              <w:left w:val="nil"/>
              <w:bottom w:val="single" w:sz="4" w:space="0" w:color="auto"/>
              <w:right w:val="single" w:sz="4" w:space="0" w:color="auto"/>
            </w:tcBorders>
            <w:shd w:val="clear" w:color="000000" w:fill="FFFFFF"/>
            <w:noWrap/>
            <w:vAlign w:val="bottom"/>
            <w:hideMark/>
          </w:tcPr>
          <w:p w:rsidR="00B761F6" w:rsidRPr="00074D97" w:rsidRDefault="00B761F6" w:rsidP="00B761F6">
            <w:pPr>
              <w:ind w:left="-70"/>
              <w:rPr>
                <w:rFonts w:ascii="Calibri" w:hAnsi="Calibri" w:cs="Calibri"/>
                <w:b/>
                <w:bCs/>
                <w:color w:val="000000" w:themeColor="text1"/>
                <w:sz w:val="16"/>
                <w:szCs w:val="16"/>
              </w:rPr>
            </w:pPr>
            <w:r w:rsidRPr="00074D97">
              <w:rPr>
                <w:rFonts w:ascii="Calibri" w:hAnsi="Calibri" w:cs="Calibri"/>
                <w:b/>
                <w:bCs/>
                <w:color w:val="000000" w:themeColor="text1"/>
                <w:sz w:val="16"/>
                <w:szCs w:val="16"/>
              </w:rPr>
              <w:t>Tüketim/</w:t>
            </w:r>
          </w:p>
          <w:p w:rsidR="00B761F6" w:rsidRPr="00074D97" w:rsidRDefault="00B761F6" w:rsidP="00B761F6">
            <w:pPr>
              <w:rPr>
                <w:rFonts w:ascii="Calibri" w:hAnsi="Calibri" w:cs="Calibri"/>
                <w:b/>
                <w:bCs/>
                <w:color w:val="000000" w:themeColor="text1"/>
                <w:sz w:val="16"/>
                <w:szCs w:val="16"/>
              </w:rPr>
            </w:pPr>
            <w:r w:rsidRPr="00074D97">
              <w:rPr>
                <w:rFonts w:ascii="Calibri" w:hAnsi="Calibri" w:cs="Calibri"/>
                <w:b/>
                <w:bCs/>
                <w:color w:val="000000" w:themeColor="text1"/>
                <w:sz w:val="16"/>
                <w:szCs w:val="16"/>
              </w:rPr>
              <w:t>Birim</w:t>
            </w:r>
          </w:p>
        </w:tc>
        <w:tc>
          <w:tcPr>
            <w:tcW w:w="965" w:type="dxa"/>
            <w:tcBorders>
              <w:top w:val="single" w:sz="4" w:space="0" w:color="auto"/>
              <w:left w:val="nil"/>
              <w:bottom w:val="single" w:sz="4" w:space="0" w:color="auto"/>
              <w:right w:val="single" w:sz="4" w:space="0" w:color="auto"/>
            </w:tcBorders>
            <w:shd w:val="clear" w:color="000000" w:fill="FFFFFF"/>
            <w:noWrap/>
            <w:vAlign w:val="bottom"/>
            <w:hideMark/>
          </w:tcPr>
          <w:p w:rsidR="00B761F6" w:rsidRPr="00074D97" w:rsidRDefault="00B761F6" w:rsidP="00074D97">
            <w:pPr>
              <w:jc w:val="center"/>
              <w:rPr>
                <w:rFonts w:ascii="Calibri" w:hAnsi="Calibri" w:cs="Calibri"/>
                <w:b/>
                <w:bCs/>
                <w:color w:val="000000" w:themeColor="text1"/>
                <w:sz w:val="16"/>
                <w:szCs w:val="16"/>
              </w:rPr>
            </w:pPr>
            <w:r w:rsidRPr="00074D97">
              <w:rPr>
                <w:rFonts w:ascii="Calibri" w:hAnsi="Calibri" w:cs="Calibri"/>
                <w:b/>
                <w:bCs/>
                <w:color w:val="000000" w:themeColor="text1"/>
                <w:sz w:val="16"/>
                <w:szCs w:val="16"/>
              </w:rPr>
              <w:t>Kılavuza göre hesaplanan Atık miktarı</w:t>
            </w:r>
          </w:p>
        </w:tc>
        <w:tc>
          <w:tcPr>
            <w:tcW w:w="1012" w:type="dxa"/>
            <w:tcBorders>
              <w:top w:val="single" w:sz="4" w:space="0" w:color="auto"/>
              <w:left w:val="nil"/>
              <w:bottom w:val="single" w:sz="4" w:space="0" w:color="auto"/>
              <w:right w:val="single" w:sz="4" w:space="0" w:color="auto"/>
            </w:tcBorders>
            <w:shd w:val="clear" w:color="000000" w:fill="FFFFFF"/>
            <w:noWrap/>
            <w:vAlign w:val="bottom"/>
            <w:hideMark/>
          </w:tcPr>
          <w:p w:rsidR="00B761F6" w:rsidRPr="00074D97" w:rsidRDefault="00B761F6" w:rsidP="00074D97">
            <w:pPr>
              <w:jc w:val="center"/>
              <w:rPr>
                <w:rFonts w:ascii="Calibri" w:hAnsi="Calibri" w:cs="Calibri"/>
                <w:b/>
                <w:bCs/>
                <w:color w:val="000000" w:themeColor="text1"/>
                <w:sz w:val="16"/>
                <w:szCs w:val="16"/>
              </w:rPr>
            </w:pPr>
            <w:r w:rsidRPr="00074D97">
              <w:rPr>
                <w:rFonts w:ascii="Calibri" w:hAnsi="Calibri" w:cs="Calibri"/>
                <w:b/>
                <w:bCs/>
                <w:color w:val="000000" w:themeColor="text1"/>
                <w:sz w:val="16"/>
                <w:szCs w:val="16"/>
              </w:rPr>
              <w:t>Toplam içindeki oranı</w:t>
            </w:r>
          </w:p>
        </w:tc>
        <w:tc>
          <w:tcPr>
            <w:tcW w:w="792" w:type="dxa"/>
            <w:tcBorders>
              <w:top w:val="single" w:sz="4" w:space="0" w:color="auto"/>
              <w:left w:val="nil"/>
              <w:bottom w:val="single" w:sz="4" w:space="0" w:color="auto"/>
              <w:right w:val="single" w:sz="4" w:space="0" w:color="auto"/>
            </w:tcBorders>
            <w:shd w:val="clear" w:color="000000" w:fill="FFFFFF"/>
            <w:noWrap/>
            <w:vAlign w:val="bottom"/>
            <w:hideMark/>
          </w:tcPr>
          <w:p w:rsidR="00B761F6" w:rsidRPr="00074D97" w:rsidRDefault="00B761F6" w:rsidP="00074D97">
            <w:pPr>
              <w:jc w:val="center"/>
              <w:rPr>
                <w:rFonts w:ascii="Calibri" w:hAnsi="Calibri" w:cs="Calibri"/>
                <w:b/>
                <w:bCs/>
                <w:color w:val="000000" w:themeColor="text1"/>
                <w:sz w:val="16"/>
                <w:szCs w:val="16"/>
              </w:rPr>
            </w:pPr>
            <w:r w:rsidRPr="00074D97">
              <w:rPr>
                <w:rFonts w:ascii="Calibri" w:hAnsi="Calibri" w:cs="Calibri"/>
                <w:b/>
                <w:bCs/>
                <w:color w:val="000000" w:themeColor="text1"/>
                <w:sz w:val="16"/>
                <w:szCs w:val="16"/>
              </w:rPr>
              <w:t>Toplanan Atık Miktarı Ton</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B761F6" w:rsidRPr="00074D97" w:rsidRDefault="00B761F6" w:rsidP="00074D97">
            <w:pPr>
              <w:jc w:val="center"/>
              <w:rPr>
                <w:rFonts w:ascii="Calibri" w:hAnsi="Calibri" w:cs="Calibri"/>
                <w:b/>
                <w:bCs/>
                <w:color w:val="000000" w:themeColor="text1"/>
                <w:sz w:val="16"/>
                <w:szCs w:val="16"/>
              </w:rPr>
            </w:pPr>
            <w:r w:rsidRPr="00074D97">
              <w:rPr>
                <w:rFonts w:ascii="Calibri" w:hAnsi="Calibri" w:cs="Calibri"/>
                <w:b/>
                <w:bCs/>
                <w:color w:val="000000" w:themeColor="text1"/>
                <w:sz w:val="16"/>
                <w:szCs w:val="16"/>
              </w:rPr>
              <w:t>Toplanan atık miktarı içindeki payı Ton</w:t>
            </w:r>
          </w:p>
        </w:tc>
        <w:tc>
          <w:tcPr>
            <w:tcW w:w="650" w:type="dxa"/>
            <w:tcBorders>
              <w:top w:val="single" w:sz="4" w:space="0" w:color="auto"/>
              <w:left w:val="nil"/>
              <w:bottom w:val="single" w:sz="4" w:space="0" w:color="auto"/>
              <w:right w:val="single" w:sz="4" w:space="0" w:color="auto"/>
            </w:tcBorders>
            <w:shd w:val="clear" w:color="000000" w:fill="FFFFFF"/>
            <w:noWrap/>
            <w:vAlign w:val="bottom"/>
            <w:hideMark/>
          </w:tcPr>
          <w:p w:rsidR="00B761F6" w:rsidRPr="00074D97" w:rsidRDefault="00B761F6" w:rsidP="00074D97">
            <w:pPr>
              <w:jc w:val="center"/>
              <w:rPr>
                <w:rFonts w:ascii="Calibri" w:hAnsi="Calibri" w:cs="Calibri"/>
                <w:b/>
                <w:bCs/>
                <w:color w:val="000000" w:themeColor="text1"/>
                <w:sz w:val="16"/>
                <w:szCs w:val="16"/>
              </w:rPr>
            </w:pPr>
            <w:r w:rsidRPr="00074D97">
              <w:rPr>
                <w:rFonts w:ascii="Calibri" w:hAnsi="Calibri" w:cs="Calibri"/>
                <w:b/>
                <w:bCs/>
                <w:color w:val="000000" w:themeColor="text1"/>
                <w:sz w:val="16"/>
                <w:szCs w:val="16"/>
              </w:rPr>
              <w:t>Birim Maliyet Ton/TL</w:t>
            </w:r>
          </w:p>
        </w:tc>
        <w:tc>
          <w:tcPr>
            <w:tcW w:w="997" w:type="dxa"/>
            <w:tcBorders>
              <w:top w:val="single" w:sz="4" w:space="0" w:color="auto"/>
              <w:left w:val="nil"/>
              <w:bottom w:val="single" w:sz="4" w:space="0" w:color="auto"/>
              <w:right w:val="single" w:sz="4" w:space="0" w:color="auto"/>
            </w:tcBorders>
            <w:shd w:val="clear" w:color="000000" w:fill="FFFFFF"/>
            <w:noWrap/>
            <w:vAlign w:val="bottom"/>
            <w:hideMark/>
          </w:tcPr>
          <w:p w:rsidR="00B761F6" w:rsidRPr="00074D97" w:rsidRDefault="00B761F6" w:rsidP="00074D97">
            <w:pPr>
              <w:jc w:val="center"/>
              <w:rPr>
                <w:rFonts w:ascii="Calibri" w:hAnsi="Calibri" w:cs="Calibri"/>
                <w:b/>
                <w:bCs/>
                <w:color w:val="000000" w:themeColor="text1"/>
                <w:sz w:val="18"/>
                <w:szCs w:val="18"/>
              </w:rPr>
            </w:pPr>
            <w:r w:rsidRPr="00074D97">
              <w:rPr>
                <w:rFonts w:ascii="Calibri" w:hAnsi="Calibri" w:cs="Calibri"/>
                <w:b/>
                <w:bCs/>
                <w:color w:val="000000" w:themeColor="text1"/>
                <w:sz w:val="18"/>
                <w:szCs w:val="18"/>
              </w:rPr>
              <w:t>Maliyet</w:t>
            </w:r>
          </w:p>
        </w:tc>
        <w:tc>
          <w:tcPr>
            <w:tcW w:w="469" w:type="dxa"/>
            <w:tcBorders>
              <w:top w:val="single" w:sz="4" w:space="0" w:color="auto"/>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6"/>
                <w:szCs w:val="16"/>
              </w:rPr>
            </w:pPr>
            <w:r w:rsidRPr="00074D97">
              <w:rPr>
                <w:rFonts w:ascii="Calibri" w:hAnsi="Calibri" w:cs="Calibri"/>
                <w:b/>
                <w:bCs/>
                <w:color w:val="000000" w:themeColor="text1"/>
                <w:sz w:val="16"/>
                <w:szCs w:val="16"/>
              </w:rPr>
              <w:t>Aylık</w:t>
            </w:r>
          </w:p>
        </w:tc>
        <w:tc>
          <w:tcPr>
            <w:tcW w:w="556" w:type="dxa"/>
            <w:tcBorders>
              <w:top w:val="single" w:sz="4" w:space="0" w:color="auto"/>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6"/>
                <w:szCs w:val="16"/>
              </w:rPr>
            </w:pPr>
            <w:r w:rsidRPr="00074D97">
              <w:rPr>
                <w:rFonts w:ascii="Calibri" w:hAnsi="Calibri" w:cs="Calibri"/>
                <w:b/>
                <w:bCs/>
                <w:color w:val="000000" w:themeColor="text1"/>
                <w:sz w:val="16"/>
                <w:szCs w:val="16"/>
              </w:rPr>
              <w:t>Yıllık</w:t>
            </w:r>
          </w:p>
        </w:tc>
      </w:tr>
      <w:tr w:rsidR="00B761F6" w:rsidRPr="00074D97" w:rsidTr="00D62F48">
        <w:trPr>
          <w:trHeight w:val="300"/>
        </w:trPr>
        <w:tc>
          <w:tcPr>
            <w:tcW w:w="1706" w:type="dxa"/>
            <w:tcBorders>
              <w:top w:val="nil"/>
              <w:left w:val="single" w:sz="4" w:space="0" w:color="auto"/>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8"/>
                <w:szCs w:val="18"/>
              </w:rPr>
            </w:pPr>
            <w:r w:rsidRPr="00074D97">
              <w:rPr>
                <w:rFonts w:ascii="Calibri" w:hAnsi="Calibri" w:cs="Calibri"/>
                <w:b/>
                <w:bCs/>
                <w:color w:val="000000" w:themeColor="text1"/>
                <w:sz w:val="18"/>
                <w:szCs w:val="18"/>
              </w:rPr>
              <w:t>OKULLAR</w:t>
            </w:r>
          </w:p>
        </w:tc>
        <w:tc>
          <w:tcPr>
            <w:tcW w:w="992"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8"/>
                <w:szCs w:val="18"/>
              </w:rPr>
            </w:pPr>
            <w:r w:rsidRPr="00074D97">
              <w:rPr>
                <w:rFonts w:ascii="Calibri" w:hAnsi="Calibri" w:cs="Calibri"/>
                <w:b/>
                <w:bCs/>
                <w:color w:val="000000" w:themeColor="text1"/>
                <w:sz w:val="18"/>
                <w:szCs w:val="18"/>
              </w:rPr>
              <w:t>Öğrenci</w:t>
            </w:r>
          </w:p>
        </w:tc>
        <w:tc>
          <w:tcPr>
            <w:tcW w:w="709"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color w:val="000000" w:themeColor="text1"/>
                <w:sz w:val="16"/>
                <w:szCs w:val="16"/>
              </w:rPr>
            </w:pPr>
            <w:r w:rsidRPr="00074D97">
              <w:rPr>
                <w:rFonts w:ascii="Calibri" w:hAnsi="Calibri" w:cs="Calibri"/>
                <w:color w:val="000000" w:themeColor="text1"/>
                <w:sz w:val="16"/>
                <w:szCs w:val="16"/>
              </w:rPr>
              <w:t>27.431</w:t>
            </w:r>
          </w:p>
        </w:tc>
        <w:tc>
          <w:tcPr>
            <w:tcW w:w="687"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color w:val="000000" w:themeColor="text1"/>
                <w:sz w:val="16"/>
                <w:szCs w:val="16"/>
              </w:rPr>
            </w:pPr>
            <w:r w:rsidRPr="00074D97">
              <w:rPr>
                <w:rFonts w:ascii="Calibri" w:hAnsi="Calibri" w:cs="Calibri"/>
                <w:color w:val="000000" w:themeColor="text1"/>
                <w:sz w:val="16"/>
                <w:szCs w:val="16"/>
              </w:rPr>
              <w:t>0,065</w:t>
            </w:r>
          </w:p>
        </w:tc>
        <w:tc>
          <w:tcPr>
            <w:tcW w:w="965"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color w:val="000000" w:themeColor="text1"/>
                <w:sz w:val="18"/>
                <w:szCs w:val="18"/>
              </w:rPr>
            </w:pPr>
            <w:r w:rsidRPr="00074D97">
              <w:rPr>
                <w:rFonts w:ascii="Calibri" w:hAnsi="Calibri" w:cs="Calibri"/>
                <w:color w:val="000000" w:themeColor="text1"/>
                <w:sz w:val="18"/>
                <w:szCs w:val="18"/>
              </w:rPr>
              <w:t>1.783,02</w:t>
            </w:r>
          </w:p>
        </w:tc>
        <w:tc>
          <w:tcPr>
            <w:tcW w:w="1012"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color w:val="000000" w:themeColor="text1"/>
                <w:sz w:val="16"/>
                <w:szCs w:val="16"/>
              </w:rPr>
            </w:pPr>
            <w:r w:rsidRPr="00074D97">
              <w:rPr>
                <w:rFonts w:ascii="Calibri" w:hAnsi="Calibri" w:cs="Calibri"/>
                <w:color w:val="000000" w:themeColor="text1"/>
                <w:sz w:val="16"/>
                <w:szCs w:val="16"/>
              </w:rPr>
              <w:t>0,010492660</w:t>
            </w:r>
          </w:p>
        </w:tc>
        <w:tc>
          <w:tcPr>
            <w:tcW w:w="792"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color w:val="000000" w:themeColor="text1"/>
                <w:sz w:val="16"/>
                <w:szCs w:val="16"/>
              </w:rPr>
            </w:pPr>
            <w:r w:rsidRPr="00074D97">
              <w:rPr>
                <w:rFonts w:ascii="Calibri" w:hAnsi="Calibri" w:cs="Calibri"/>
                <w:color w:val="000000" w:themeColor="text1"/>
                <w:sz w:val="16"/>
                <w:szCs w:val="16"/>
              </w:rPr>
              <w:t>40.238,46</w:t>
            </w:r>
          </w:p>
        </w:tc>
        <w:tc>
          <w:tcPr>
            <w:tcW w:w="960"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color w:val="000000" w:themeColor="text1"/>
                <w:sz w:val="18"/>
                <w:szCs w:val="18"/>
              </w:rPr>
            </w:pPr>
            <w:r w:rsidRPr="00074D97">
              <w:rPr>
                <w:rFonts w:ascii="Calibri" w:hAnsi="Calibri" w:cs="Calibri"/>
                <w:color w:val="000000" w:themeColor="text1"/>
                <w:sz w:val="18"/>
                <w:szCs w:val="18"/>
              </w:rPr>
              <w:t>422,21</w:t>
            </w:r>
          </w:p>
        </w:tc>
        <w:tc>
          <w:tcPr>
            <w:tcW w:w="650"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color w:val="000000" w:themeColor="text1"/>
                <w:sz w:val="16"/>
                <w:szCs w:val="16"/>
              </w:rPr>
            </w:pPr>
            <w:r w:rsidRPr="00074D97">
              <w:rPr>
                <w:rFonts w:ascii="Calibri" w:hAnsi="Calibri" w:cs="Calibri"/>
                <w:color w:val="000000" w:themeColor="text1"/>
                <w:sz w:val="16"/>
                <w:szCs w:val="16"/>
              </w:rPr>
              <w:t>110,79</w:t>
            </w:r>
          </w:p>
        </w:tc>
        <w:tc>
          <w:tcPr>
            <w:tcW w:w="997"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color w:val="000000" w:themeColor="text1"/>
                <w:sz w:val="16"/>
                <w:szCs w:val="16"/>
              </w:rPr>
            </w:pPr>
            <w:r w:rsidRPr="00074D97">
              <w:rPr>
                <w:rFonts w:ascii="Calibri" w:hAnsi="Calibri" w:cs="Calibri"/>
                <w:color w:val="000000" w:themeColor="text1"/>
                <w:sz w:val="16"/>
                <w:szCs w:val="16"/>
              </w:rPr>
              <w:t>46.777,61</w:t>
            </w:r>
          </w:p>
        </w:tc>
        <w:tc>
          <w:tcPr>
            <w:tcW w:w="469"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6"/>
                <w:szCs w:val="16"/>
              </w:rPr>
            </w:pPr>
            <w:r w:rsidRPr="00074D97">
              <w:rPr>
                <w:rFonts w:ascii="Calibri" w:hAnsi="Calibri" w:cs="Calibri"/>
                <w:b/>
                <w:bCs/>
                <w:color w:val="000000" w:themeColor="text1"/>
                <w:sz w:val="16"/>
                <w:szCs w:val="16"/>
              </w:rPr>
              <w:t>0,14</w:t>
            </w:r>
          </w:p>
        </w:tc>
        <w:tc>
          <w:tcPr>
            <w:tcW w:w="556"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6"/>
                <w:szCs w:val="16"/>
              </w:rPr>
            </w:pPr>
            <w:r w:rsidRPr="00074D97">
              <w:rPr>
                <w:rFonts w:ascii="Calibri" w:hAnsi="Calibri" w:cs="Calibri"/>
                <w:b/>
                <w:bCs/>
                <w:color w:val="000000" w:themeColor="text1"/>
                <w:sz w:val="16"/>
                <w:szCs w:val="16"/>
              </w:rPr>
              <w:t>1,71</w:t>
            </w:r>
          </w:p>
        </w:tc>
      </w:tr>
      <w:tr w:rsidR="00B761F6" w:rsidRPr="00074D97" w:rsidTr="00D62F48">
        <w:trPr>
          <w:trHeight w:val="300"/>
        </w:trPr>
        <w:tc>
          <w:tcPr>
            <w:tcW w:w="1706" w:type="dxa"/>
            <w:tcBorders>
              <w:top w:val="nil"/>
              <w:left w:val="single" w:sz="4" w:space="0" w:color="auto"/>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8"/>
                <w:szCs w:val="18"/>
              </w:rPr>
            </w:pPr>
            <w:r w:rsidRPr="00074D97">
              <w:rPr>
                <w:rFonts w:ascii="Calibri" w:hAnsi="Calibri" w:cs="Calibri"/>
                <w:b/>
                <w:bCs/>
                <w:color w:val="000000" w:themeColor="text1"/>
                <w:sz w:val="18"/>
                <w:szCs w:val="18"/>
              </w:rPr>
              <w:t>HASTANELER</w:t>
            </w:r>
          </w:p>
        </w:tc>
        <w:tc>
          <w:tcPr>
            <w:tcW w:w="992"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8"/>
                <w:szCs w:val="18"/>
              </w:rPr>
            </w:pPr>
            <w:r w:rsidRPr="00074D97">
              <w:rPr>
                <w:rFonts w:ascii="Calibri" w:hAnsi="Calibri" w:cs="Calibri"/>
                <w:b/>
                <w:bCs/>
                <w:color w:val="000000" w:themeColor="text1"/>
                <w:sz w:val="18"/>
                <w:szCs w:val="18"/>
              </w:rPr>
              <w:t>Yatak Sayısı</w:t>
            </w:r>
          </w:p>
        </w:tc>
        <w:tc>
          <w:tcPr>
            <w:tcW w:w="709"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color w:val="000000" w:themeColor="text1"/>
                <w:sz w:val="16"/>
                <w:szCs w:val="16"/>
              </w:rPr>
            </w:pPr>
            <w:r w:rsidRPr="00074D97">
              <w:rPr>
                <w:rFonts w:ascii="Calibri" w:hAnsi="Calibri" w:cs="Calibri"/>
                <w:color w:val="000000" w:themeColor="text1"/>
                <w:sz w:val="16"/>
                <w:szCs w:val="16"/>
              </w:rPr>
              <w:t>825</w:t>
            </w:r>
          </w:p>
        </w:tc>
        <w:tc>
          <w:tcPr>
            <w:tcW w:w="687"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color w:val="000000" w:themeColor="text1"/>
                <w:sz w:val="16"/>
                <w:szCs w:val="16"/>
              </w:rPr>
            </w:pPr>
            <w:r w:rsidRPr="00074D97">
              <w:rPr>
                <w:rFonts w:ascii="Calibri" w:hAnsi="Calibri" w:cs="Calibri"/>
                <w:color w:val="000000" w:themeColor="text1"/>
                <w:sz w:val="16"/>
                <w:szCs w:val="16"/>
              </w:rPr>
              <w:t>1,278</w:t>
            </w:r>
          </w:p>
        </w:tc>
        <w:tc>
          <w:tcPr>
            <w:tcW w:w="965"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color w:val="000000" w:themeColor="text1"/>
                <w:sz w:val="18"/>
                <w:szCs w:val="18"/>
              </w:rPr>
            </w:pPr>
            <w:r w:rsidRPr="00074D97">
              <w:rPr>
                <w:rFonts w:ascii="Calibri" w:hAnsi="Calibri" w:cs="Calibri"/>
                <w:color w:val="000000" w:themeColor="text1"/>
                <w:sz w:val="18"/>
                <w:szCs w:val="18"/>
              </w:rPr>
              <w:t>1.054,35</w:t>
            </w:r>
          </w:p>
        </w:tc>
        <w:tc>
          <w:tcPr>
            <w:tcW w:w="1012"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color w:val="000000" w:themeColor="text1"/>
                <w:sz w:val="16"/>
                <w:szCs w:val="16"/>
              </w:rPr>
            </w:pPr>
            <w:r w:rsidRPr="00074D97">
              <w:rPr>
                <w:rFonts w:ascii="Calibri" w:hAnsi="Calibri" w:cs="Calibri"/>
                <w:color w:val="000000" w:themeColor="text1"/>
                <w:sz w:val="16"/>
                <w:szCs w:val="16"/>
              </w:rPr>
              <w:t>0,006204623</w:t>
            </w:r>
          </w:p>
        </w:tc>
        <w:tc>
          <w:tcPr>
            <w:tcW w:w="792"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color w:val="000000" w:themeColor="text1"/>
                <w:sz w:val="16"/>
                <w:szCs w:val="16"/>
              </w:rPr>
            </w:pPr>
            <w:r w:rsidRPr="00074D97">
              <w:rPr>
                <w:rFonts w:ascii="Calibri" w:hAnsi="Calibri" w:cs="Calibri"/>
                <w:color w:val="000000" w:themeColor="text1"/>
                <w:sz w:val="16"/>
                <w:szCs w:val="16"/>
              </w:rPr>
              <w:t>40.238,46</w:t>
            </w:r>
          </w:p>
        </w:tc>
        <w:tc>
          <w:tcPr>
            <w:tcW w:w="960"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color w:val="000000" w:themeColor="text1"/>
                <w:sz w:val="18"/>
                <w:szCs w:val="18"/>
              </w:rPr>
            </w:pPr>
            <w:r w:rsidRPr="00074D97">
              <w:rPr>
                <w:rFonts w:ascii="Calibri" w:hAnsi="Calibri" w:cs="Calibri"/>
                <w:color w:val="000000" w:themeColor="text1"/>
                <w:sz w:val="18"/>
                <w:szCs w:val="18"/>
              </w:rPr>
              <w:t>249,66</w:t>
            </w:r>
          </w:p>
        </w:tc>
        <w:tc>
          <w:tcPr>
            <w:tcW w:w="650"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color w:val="000000" w:themeColor="text1"/>
                <w:sz w:val="16"/>
                <w:szCs w:val="16"/>
              </w:rPr>
            </w:pPr>
            <w:r w:rsidRPr="00074D97">
              <w:rPr>
                <w:rFonts w:ascii="Calibri" w:hAnsi="Calibri" w:cs="Calibri"/>
                <w:color w:val="000000" w:themeColor="text1"/>
                <w:sz w:val="16"/>
                <w:szCs w:val="16"/>
              </w:rPr>
              <w:t>110,79</w:t>
            </w:r>
          </w:p>
        </w:tc>
        <w:tc>
          <w:tcPr>
            <w:tcW w:w="997"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color w:val="000000" w:themeColor="text1"/>
                <w:sz w:val="16"/>
                <w:szCs w:val="16"/>
              </w:rPr>
            </w:pPr>
            <w:r w:rsidRPr="00074D97">
              <w:rPr>
                <w:rFonts w:ascii="Calibri" w:hAnsi="Calibri" w:cs="Calibri"/>
                <w:color w:val="000000" w:themeColor="text1"/>
                <w:sz w:val="16"/>
                <w:szCs w:val="16"/>
              </w:rPr>
              <w:t>27.661,00</w:t>
            </w:r>
          </w:p>
        </w:tc>
        <w:tc>
          <w:tcPr>
            <w:tcW w:w="469"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6"/>
                <w:szCs w:val="16"/>
              </w:rPr>
            </w:pPr>
            <w:r w:rsidRPr="00074D97">
              <w:rPr>
                <w:rFonts w:ascii="Calibri" w:hAnsi="Calibri" w:cs="Calibri"/>
                <w:b/>
                <w:bCs/>
                <w:color w:val="000000" w:themeColor="text1"/>
                <w:sz w:val="16"/>
                <w:szCs w:val="16"/>
              </w:rPr>
              <w:t>2,79</w:t>
            </w:r>
          </w:p>
        </w:tc>
        <w:tc>
          <w:tcPr>
            <w:tcW w:w="556"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6"/>
                <w:szCs w:val="16"/>
              </w:rPr>
            </w:pPr>
            <w:r w:rsidRPr="00074D97">
              <w:rPr>
                <w:rFonts w:ascii="Calibri" w:hAnsi="Calibri" w:cs="Calibri"/>
                <w:b/>
                <w:bCs/>
                <w:color w:val="000000" w:themeColor="text1"/>
                <w:sz w:val="16"/>
                <w:szCs w:val="16"/>
              </w:rPr>
              <w:t>33,53</w:t>
            </w:r>
          </w:p>
        </w:tc>
      </w:tr>
      <w:tr w:rsidR="00B761F6" w:rsidRPr="00074D97" w:rsidTr="00D62F48">
        <w:trPr>
          <w:trHeight w:val="300"/>
        </w:trPr>
        <w:tc>
          <w:tcPr>
            <w:tcW w:w="1706" w:type="dxa"/>
            <w:tcBorders>
              <w:top w:val="nil"/>
              <w:left w:val="single" w:sz="4" w:space="0" w:color="auto"/>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8"/>
                <w:szCs w:val="18"/>
              </w:rPr>
            </w:pPr>
            <w:r w:rsidRPr="00074D97">
              <w:rPr>
                <w:rFonts w:ascii="Calibri" w:hAnsi="Calibri" w:cs="Calibri"/>
                <w:b/>
                <w:bCs/>
                <w:color w:val="000000" w:themeColor="text1"/>
                <w:sz w:val="18"/>
                <w:szCs w:val="18"/>
              </w:rPr>
              <w:t>KAMU BİNALARI</w:t>
            </w:r>
          </w:p>
        </w:tc>
        <w:tc>
          <w:tcPr>
            <w:tcW w:w="992"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8"/>
                <w:szCs w:val="18"/>
              </w:rPr>
            </w:pPr>
            <w:r w:rsidRPr="00074D97">
              <w:rPr>
                <w:rFonts w:ascii="Calibri" w:hAnsi="Calibri" w:cs="Calibri"/>
                <w:b/>
                <w:bCs/>
                <w:color w:val="000000" w:themeColor="text1"/>
                <w:sz w:val="18"/>
                <w:szCs w:val="18"/>
              </w:rPr>
              <w:t>Personel Sayısı</w:t>
            </w:r>
          </w:p>
        </w:tc>
        <w:tc>
          <w:tcPr>
            <w:tcW w:w="709"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color w:val="000000" w:themeColor="text1"/>
                <w:sz w:val="16"/>
                <w:szCs w:val="16"/>
              </w:rPr>
            </w:pPr>
            <w:r w:rsidRPr="00074D97">
              <w:rPr>
                <w:rFonts w:ascii="Calibri" w:hAnsi="Calibri" w:cs="Calibri"/>
                <w:color w:val="000000" w:themeColor="text1"/>
                <w:sz w:val="16"/>
                <w:szCs w:val="16"/>
              </w:rPr>
              <w:t>6.819</w:t>
            </w:r>
          </w:p>
        </w:tc>
        <w:tc>
          <w:tcPr>
            <w:tcW w:w="687"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color w:val="000000" w:themeColor="text1"/>
                <w:sz w:val="16"/>
                <w:szCs w:val="16"/>
              </w:rPr>
            </w:pPr>
            <w:r w:rsidRPr="00074D97">
              <w:rPr>
                <w:rFonts w:ascii="Calibri" w:hAnsi="Calibri" w:cs="Calibri"/>
                <w:color w:val="000000" w:themeColor="text1"/>
                <w:sz w:val="16"/>
                <w:szCs w:val="16"/>
              </w:rPr>
              <w:t>1,600</w:t>
            </w:r>
          </w:p>
        </w:tc>
        <w:tc>
          <w:tcPr>
            <w:tcW w:w="965"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color w:val="000000" w:themeColor="text1"/>
                <w:sz w:val="18"/>
                <w:szCs w:val="18"/>
              </w:rPr>
            </w:pPr>
            <w:r w:rsidRPr="00074D97">
              <w:rPr>
                <w:rFonts w:ascii="Calibri" w:hAnsi="Calibri" w:cs="Calibri"/>
                <w:color w:val="000000" w:themeColor="text1"/>
                <w:sz w:val="18"/>
                <w:szCs w:val="18"/>
              </w:rPr>
              <w:t>10.910,40</w:t>
            </w:r>
          </w:p>
        </w:tc>
        <w:tc>
          <w:tcPr>
            <w:tcW w:w="1012"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color w:val="000000" w:themeColor="text1"/>
                <w:sz w:val="16"/>
                <w:szCs w:val="16"/>
              </w:rPr>
            </w:pPr>
            <w:r w:rsidRPr="00074D97">
              <w:rPr>
                <w:rFonts w:ascii="Calibri" w:hAnsi="Calibri" w:cs="Calibri"/>
                <w:color w:val="000000" w:themeColor="text1"/>
                <w:sz w:val="16"/>
                <w:szCs w:val="16"/>
              </w:rPr>
              <w:t>0,064205359</w:t>
            </w:r>
          </w:p>
        </w:tc>
        <w:tc>
          <w:tcPr>
            <w:tcW w:w="792"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color w:val="000000" w:themeColor="text1"/>
                <w:sz w:val="16"/>
                <w:szCs w:val="16"/>
              </w:rPr>
            </w:pPr>
            <w:r w:rsidRPr="00074D97">
              <w:rPr>
                <w:rFonts w:ascii="Calibri" w:hAnsi="Calibri" w:cs="Calibri"/>
                <w:color w:val="000000" w:themeColor="text1"/>
                <w:sz w:val="16"/>
                <w:szCs w:val="16"/>
              </w:rPr>
              <w:t>40.238,46</w:t>
            </w:r>
          </w:p>
        </w:tc>
        <w:tc>
          <w:tcPr>
            <w:tcW w:w="960"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color w:val="000000" w:themeColor="text1"/>
                <w:sz w:val="18"/>
                <w:szCs w:val="18"/>
              </w:rPr>
            </w:pPr>
            <w:r w:rsidRPr="00074D97">
              <w:rPr>
                <w:rFonts w:ascii="Calibri" w:hAnsi="Calibri" w:cs="Calibri"/>
                <w:color w:val="000000" w:themeColor="text1"/>
                <w:sz w:val="18"/>
                <w:szCs w:val="18"/>
              </w:rPr>
              <w:t>2.583,52</w:t>
            </w:r>
          </w:p>
        </w:tc>
        <w:tc>
          <w:tcPr>
            <w:tcW w:w="650"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color w:val="000000" w:themeColor="text1"/>
                <w:sz w:val="16"/>
                <w:szCs w:val="16"/>
              </w:rPr>
            </w:pPr>
            <w:r w:rsidRPr="00074D97">
              <w:rPr>
                <w:rFonts w:ascii="Calibri" w:hAnsi="Calibri" w:cs="Calibri"/>
                <w:color w:val="000000" w:themeColor="text1"/>
                <w:sz w:val="16"/>
                <w:szCs w:val="16"/>
              </w:rPr>
              <w:t>110,79</w:t>
            </w:r>
          </w:p>
        </w:tc>
        <w:tc>
          <w:tcPr>
            <w:tcW w:w="997"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color w:val="000000" w:themeColor="text1"/>
                <w:sz w:val="16"/>
                <w:szCs w:val="16"/>
              </w:rPr>
            </w:pPr>
            <w:r w:rsidRPr="00074D97">
              <w:rPr>
                <w:rFonts w:ascii="Calibri" w:hAnsi="Calibri" w:cs="Calibri"/>
                <w:color w:val="000000" w:themeColor="text1"/>
                <w:sz w:val="16"/>
                <w:szCs w:val="16"/>
              </w:rPr>
              <w:t>286.235,64</w:t>
            </w:r>
          </w:p>
        </w:tc>
        <w:tc>
          <w:tcPr>
            <w:tcW w:w="469"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6"/>
                <w:szCs w:val="16"/>
              </w:rPr>
            </w:pPr>
            <w:r w:rsidRPr="00074D97">
              <w:rPr>
                <w:rFonts w:ascii="Calibri" w:hAnsi="Calibri" w:cs="Calibri"/>
                <w:b/>
                <w:bCs/>
                <w:color w:val="000000" w:themeColor="text1"/>
                <w:sz w:val="16"/>
                <w:szCs w:val="16"/>
              </w:rPr>
              <w:t>3,50</w:t>
            </w:r>
          </w:p>
        </w:tc>
        <w:tc>
          <w:tcPr>
            <w:tcW w:w="556"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6"/>
                <w:szCs w:val="16"/>
              </w:rPr>
            </w:pPr>
            <w:r w:rsidRPr="00074D97">
              <w:rPr>
                <w:rFonts w:ascii="Calibri" w:hAnsi="Calibri" w:cs="Calibri"/>
                <w:b/>
                <w:bCs/>
                <w:color w:val="000000" w:themeColor="text1"/>
                <w:sz w:val="16"/>
                <w:szCs w:val="16"/>
              </w:rPr>
              <w:t>41,98</w:t>
            </w:r>
          </w:p>
        </w:tc>
      </w:tr>
      <w:tr w:rsidR="00B761F6" w:rsidRPr="00074D97" w:rsidTr="00D62F48">
        <w:trPr>
          <w:trHeight w:val="300"/>
        </w:trPr>
        <w:tc>
          <w:tcPr>
            <w:tcW w:w="1706" w:type="dxa"/>
            <w:tcBorders>
              <w:top w:val="nil"/>
              <w:left w:val="single" w:sz="4" w:space="0" w:color="auto"/>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8"/>
                <w:szCs w:val="18"/>
              </w:rPr>
            </w:pPr>
            <w:r w:rsidRPr="00074D97">
              <w:rPr>
                <w:rFonts w:ascii="Calibri" w:hAnsi="Calibri" w:cs="Calibri"/>
                <w:b/>
                <w:bCs/>
                <w:color w:val="000000" w:themeColor="text1"/>
                <w:sz w:val="18"/>
                <w:szCs w:val="18"/>
              </w:rPr>
              <w:t>İŞYERİ,</w:t>
            </w:r>
            <w:r w:rsidR="00D62F48" w:rsidRPr="00074D97">
              <w:rPr>
                <w:rFonts w:ascii="Calibri" w:hAnsi="Calibri" w:cs="Calibri"/>
                <w:b/>
                <w:bCs/>
                <w:color w:val="000000" w:themeColor="text1"/>
                <w:sz w:val="18"/>
                <w:szCs w:val="18"/>
              </w:rPr>
              <w:t xml:space="preserve"> </w:t>
            </w:r>
            <w:r w:rsidRPr="00074D97">
              <w:rPr>
                <w:rFonts w:ascii="Calibri" w:hAnsi="Calibri" w:cs="Calibri"/>
                <w:b/>
                <w:bCs/>
                <w:color w:val="000000" w:themeColor="text1"/>
                <w:sz w:val="18"/>
                <w:szCs w:val="18"/>
              </w:rPr>
              <w:t>BÜRO, DEPO</w:t>
            </w:r>
          </w:p>
        </w:tc>
        <w:tc>
          <w:tcPr>
            <w:tcW w:w="992"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8"/>
                <w:szCs w:val="18"/>
              </w:rPr>
            </w:pPr>
            <w:r w:rsidRPr="00074D97">
              <w:rPr>
                <w:rFonts w:ascii="Calibri" w:hAnsi="Calibri" w:cs="Calibri"/>
                <w:b/>
                <w:bCs/>
                <w:color w:val="000000" w:themeColor="text1"/>
                <w:sz w:val="18"/>
                <w:szCs w:val="18"/>
              </w:rPr>
              <w:t>Personel Sayısı</w:t>
            </w:r>
          </w:p>
        </w:tc>
        <w:tc>
          <w:tcPr>
            <w:tcW w:w="709"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color w:val="000000" w:themeColor="text1"/>
                <w:sz w:val="16"/>
                <w:szCs w:val="16"/>
              </w:rPr>
            </w:pPr>
            <w:r w:rsidRPr="00074D97">
              <w:rPr>
                <w:rFonts w:ascii="Calibri" w:hAnsi="Calibri" w:cs="Calibri"/>
                <w:color w:val="000000" w:themeColor="text1"/>
                <w:sz w:val="16"/>
                <w:szCs w:val="16"/>
              </w:rPr>
              <w:t>5.946</w:t>
            </w:r>
          </w:p>
        </w:tc>
        <w:tc>
          <w:tcPr>
            <w:tcW w:w="687"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color w:val="000000" w:themeColor="text1"/>
                <w:sz w:val="16"/>
                <w:szCs w:val="16"/>
              </w:rPr>
            </w:pPr>
            <w:r w:rsidRPr="00074D97">
              <w:rPr>
                <w:rFonts w:ascii="Calibri" w:hAnsi="Calibri" w:cs="Calibri"/>
                <w:color w:val="000000" w:themeColor="text1"/>
                <w:sz w:val="16"/>
                <w:szCs w:val="16"/>
              </w:rPr>
              <w:t>0,277</w:t>
            </w:r>
          </w:p>
        </w:tc>
        <w:tc>
          <w:tcPr>
            <w:tcW w:w="965"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color w:val="000000" w:themeColor="text1"/>
                <w:sz w:val="18"/>
                <w:szCs w:val="18"/>
              </w:rPr>
            </w:pPr>
            <w:r w:rsidRPr="00074D97">
              <w:rPr>
                <w:rFonts w:ascii="Calibri" w:hAnsi="Calibri" w:cs="Calibri"/>
                <w:color w:val="000000" w:themeColor="text1"/>
                <w:sz w:val="18"/>
                <w:szCs w:val="18"/>
              </w:rPr>
              <w:t>1.647,04</w:t>
            </w:r>
          </w:p>
        </w:tc>
        <w:tc>
          <w:tcPr>
            <w:tcW w:w="1012"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color w:val="000000" w:themeColor="text1"/>
                <w:sz w:val="16"/>
                <w:szCs w:val="16"/>
              </w:rPr>
            </w:pPr>
            <w:r w:rsidRPr="00074D97">
              <w:rPr>
                <w:rFonts w:ascii="Calibri" w:hAnsi="Calibri" w:cs="Calibri"/>
                <w:color w:val="000000" w:themeColor="text1"/>
                <w:sz w:val="16"/>
                <w:szCs w:val="16"/>
              </w:rPr>
              <w:t>0,009692488</w:t>
            </w:r>
          </w:p>
        </w:tc>
        <w:tc>
          <w:tcPr>
            <w:tcW w:w="792"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color w:val="000000" w:themeColor="text1"/>
                <w:sz w:val="16"/>
                <w:szCs w:val="16"/>
              </w:rPr>
            </w:pPr>
            <w:r w:rsidRPr="00074D97">
              <w:rPr>
                <w:rFonts w:ascii="Calibri" w:hAnsi="Calibri" w:cs="Calibri"/>
                <w:color w:val="000000" w:themeColor="text1"/>
                <w:sz w:val="16"/>
                <w:szCs w:val="16"/>
              </w:rPr>
              <w:t>40.238,46</w:t>
            </w:r>
          </w:p>
        </w:tc>
        <w:tc>
          <w:tcPr>
            <w:tcW w:w="960"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color w:val="000000" w:themeColor="text1"/>
                <w:sz w:val="18"/>
                <w:szCs w:val="18"/>
              </w:rPr>
            </w:pPr>
            <w:r w:rsidRPr="00074D97">
              <w:rPr>
                <w:rFonts w:ascii="Calibri" w:hAnsi="Calibri" w:cs="Calibri"/>
                <w:color w:val="000000" w:themeColor="text1"/>
                <w:sz w:val="18"/>
                <w:szCs w:val="18"/>
              </w:rPr>
              <w:t>390,01</w:t>
            </w:r>
          </w:p>
        </w:tc>
        <w:tc>
          <w:tcPr>
            <w:tcW w:w="650"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color w:val="000000" w:themeColor="text1"/>
                <w:sz w:val="16"/>
                <w:szCs w:val="16"/>
              </w:rPr>
            </w:pPr>
            <w:r w:rsidRPr="00074D97">
              <w:rPr>
                <w:rFonts w:ascii="Calibri" w:hAnsi="Calibri" w:cs="Calibri"/>
                <w:color w:val="000000" w:themeColor="text1"/>
                <w:sz w:val="16"/>
                <w:szCs w:val="16"/>
              </w:rPr>
              <w:t>110,79</w:t>
            </w:r>
          </w:p>
        </w:tc>
        <w:tc>
          <w:tcPr>
            <w:tcW w:w="997"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color w:val="000000" w:themeColor="text1"/>
                <w:sz w:val="16"/>
                <w:szCs w:val="16"/>
              </w:rPr>
            </w:pPr>
            <w:r w:rsidRPr="00074D97">
              <w:rPr>
                <w:rFonts w:ascii="Calibri" w:hAnsi="Calibri" w:cs="Calibri"/>
                <w:color w:val="000000" w:themeColor="text1"/>
                <w:sz w:val="16"/>
                <w:szCs w:val="16"/>
              </w:rPr>
              <w:t>43.210,34</w:t>
            </w:r>
          </w:p>
        </w:tc>
        <w:tc>
          <w:tcPr>
            <w:tcW w:w="469"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6"/>
                <w:szCs w:val="16"/>
              </w:rPr>
            </w:pPr>
            <w:r w:rsidRPr="00074D97">
              <w:rPr>
                <w:rFonts w:ascii="Calibri" w:hAnsi="Calibri" w:cs="Calibri"/>
                <w:b/>
                <w:bCs/>
                <w:color w:val="000000" w:themeColor="text1"/>
                <w:sz w:val="16"/>
                <w:szCs w:val="16"/>
              </w:rPr>
              <w:t>0,61</w:t>
            </w:r>
          </w:p>
        </w:tc>
        <w:tc>
          <w:tcPr>
            <w:tcW w:w="556"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6"/>
                <w:szCs w:val="16"/>
              </w:rPr>
            </w:pPr>
            <w:r w:rsidRPr="00074D97">
              <w:rPr>
                <w:rFonts w:ascii="Calibri" w:hAnsi="Calibri" w:cs="Calibri"/>
                <w:b/>
                <w:bCs/>
                <w:color w:val="000000" w:themeColor="text1"/>
                <w:sz w:val="16"/>
                <w:szCs w:val="16"/>
              </w:rPr>
              <w:t>7,27</w:t>
            </w:r>
          </w:p>
        </w:tc>
      </w:tr>
      <w:tr w:rsidR="00B761F6" w:rsidRPr="00074D97" w:rsidTr="00D62F48">
        <w:trPr>
          <w:trHeight w:val="300"/>
        </w:trPr>
        <w:tc>
          <w:tcPr>
            <w:tcW w:w="1706" w:type="dxa"/>
            <w:tcBorders>
              <w:top w:val="nil"/>
              <w:left w:val="single" w:sz="4" w:space="0" w:color="auto"/>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8"/>
                <w:szCs w:val="18"/>
              </w:rPr>
            </w:pPr>
            <w:r w:rsidRPr="00074D97">
              <w:rPr>
                <w:rFonts w:ascii="Calibri" w:hAnsi="Calibri" w:cs="Calibri"/>
                <w:b/>
                <w:bCs/>
                <w:color w:val="000000" w:themeColor="text1"/>
                <w:sz w:val="18"/>
                <w:szCs w:val="18"/>
              </w:rPr>
              <w:t>YEME, İÇME, EĞLENCE, RESTORAN</w:t>
            </w:r>
          </w:p>
        </w:tc>
        <w:tc>
          <w:tcPr>
            <w:tcW w:w="992"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8"/>
                <w:szCs w:val="18"/>
              </w:rPr>
            </w:pPr>
            <w:r w:rsidRPr="00074D97">
              <w:rPr>
                <w:rFonts w:ascii="Calibri" w:hAnsi="Calibri" w:cs="Calibri"/>
                <w:b/>
                <w:bCs/>
                <w:color w:val="000000" w:themeColor="text1"/>
                <w:sz w:val="18"/>
                <w:szCs w:val="18"/>
              </w:rPr>
              <w:t>Alan M2</w:t>
            </w:r>
          </w:p>
        </w:tc>
        <w:tc>
          <w:tcPr>
            <w:tcW w:w="709"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color w:val="000000" w:themeColor="text1"/>
                <w:sz w:val="16"/>
                <w:szCs w:val="16"/>
              </w:rPr>
            </w:pPr>
            <w:r w:rsidRPr="00074D97">
              <w:rPr>
                <w:rFonts w:ascii="Calibri" w:hAnsi="Calibri" w:cs="Calibri"/>
                <w:color w:val="000000" w:themeColor="text1"/>
                <w:sz w:val="16"/>
                <w:szCs w:val="16"/>
              </w:rPr>
              <w:t>43.680</w:t>
            </w:r>
          </w:p>
        </w:tc>
        <w:tc>
          <w:tcPr>
            <w:tcW w:w="687"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color w:val="000000" w:themeColor="text1"/>
                <w:sz w:val="16"/>
                <w:szCs w:val="16"/>
              </w:rPr>
            </w:pPr>
            <w:r w:rsidRPr="00074D97">
              <w:rPr>
                <w:rFonts w:ascii="Calibri" w:hAnsi="Calibri" w:cs="Calibri"/>
                <w:color w:val="000000" w:themeColor="text1"/>
                <w:sz w:val="16"/>
                <w:szCs w:val="16"/>
              </w:rPr>
              <w:t>0,610</w:t>
            </w:r>
          </w:p>
        </w:tc>
        <w:tc>
          <w:tcPr>
            <w:tcW w:w="965"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color w:val="000000" w:themeColor="text1"/>
                <w:sz w:val="18"/>
                <w:szCs w:val="18"/>
              </w:rPr>
            </w:pPr>
            <w:r w:rsidRPr="00074D97">
              <w:rPr>
                <w:rFonts w:ascii="Calibri" w:hAnsi="Calibri" w:cs="Calibri"/>
                <w:color w:val="000000" w:themeColor="text1"/>
                <w:sz w:val="18"/>
                <w:szCs w:val="18"/>
              </w:rPr>
              <w:t>26.644,80</w:t>
            </w:r>
          </w:p>
        </w:tc>
        <w:tc>
          <w:tcPr>
            <w:tcW w:w="1012"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color w:val="000000" w:themeColor="text1"/>
                <w:sz w:val="16"/>
                <w:szCs w:val="16"/>
              </w:rPr>
            </w:pPr>
            <w:r w:rsidRPr="00074D97">
              <w:rPr>
                <w:rFonts w:ascii="Calibri" w:hAnsi="Calibri" w:cs="Calibri"/>
                <w:color w:val="000000" w:themeColor="text1"/>
                <w:sz w:val="16"/>
                <w:szCs w:val="16"/>
              </w:rPr>
              <w:t>0,156798921</w:t>
            </w:r>
          </w:p>
        </w:tc>
        <w:tc>
          <w:tcPr>
            <w:tcW w:w="792"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color w:val="000000" w:themeColor="text1"/>
                <w:sz w:val="16"/>
                <w:szCs w:val="16"/>
              </w:rPr>
            </w:pPr>
            <w:r w:rsidRPr="00074D97">
              <w:rPr>
                <w:rFonts w:ascii="Calibri" w:hAnsi="Calibri" w:cs="Calibri"/>
                <w:color w:val="000000" w:themeColor="text1"/>
                <w:sz w:val="16"/>
                <w:szCs w:val="16"/>
              </w:rPr>
              <w:t>40.238,46</w:t>
            </w:r>
          </w:p>
        </w:tc>
        <w:tc>
          <w:tcPr>
            <w:tcW w:w="960"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color w:val="000000" w:themeColor="text1"/>
                <w:sz w:val="18"/>
                <w:szCs w:val="18"/>
              </w:rPr>
            </w:pPr>
            <w:r w:rsidRPr="00074D97">
              <w:rPr>
                <w:rFonts w:ascii="Calibri" w:hAnsi="Calibri" w:cs="Calibri"/>
                <w:color w:val="000000" w:themeColor="text1"/>
                <w:sz w:val="18"/>
                <w:szCs w:val="18"/>
              </w:rPr>
              <w:t>6.309,35</w:t>
            </w:r>
          </w:p>
        </w:tc>
        <w:tc>
          <w:tcPr>
            <w:tcW w:w="650"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color w:val="000000" w:themeColor="text1"/>
                <w:sz w:val="16"/>
                <w:szCs w:val="16"/>
              </w:rPr>
            </w:pPr>
            <w:r w:rsidRPr="00074D97">
              <w:rPr>
                <w:rFonts w:ascii="Calibri" w:hAnsi="Calibri" w:cs="Calibri"/>
                <w:color w:val="000000" w:themeColor="text1"/>
                <w:sz w:val="16"/>
                <w:szCs w:val="16"/>
              </w:rPr>
              <w:t>110,79</w:t>
            </w:r>
          </w:p>
        </w:tc>
        <w:tc>
          <w:tcPr>
            <w:tcW w:w="997"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color w:val="000000" w:themeColor="text1"/>
                <w:sz w:val="16"/>
                <w:szCs w:val="16"/>
              </w:rPr>
            </w:pPr>
            <w:r w:rsidRPr="00074D97">
              <w:rPr>
                <w:rFonts w:ascii="Calibri" w:hAnsi="Calibri" w:cs="Calibri"/>
                <w:color w:val="000000" w:themeColor="text1"/>
                <w:sz w:val="16"/>
                <w:szCs w:val="16"/>
              </w:rPr>
              <w:t>699.029,49</w:t>
            </w:r>
          </w:p>
        </w:tc>
        <w:tc>
          <w:tcPr>
            <w:tcW w:w="469"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6"/>
                <w:szCs w:val="16"/>
              </w:rPr>
            </w:pPr>
            <w:r w:rsidRPr="00074D97">
              <w:rPr>
                <w:rFonts w:ascii="Calibri" w:hAnsi="Calibri" w:cs="Calibri"/>
                <w:b/>
                <w:bCs/>
                <w:color w:val="000000" w:themeColor="text1"/>
                <w:sz w:val="16"/>
                <w:szCs w:val="16"/>
              </w:rPr>
              <w:t>1,33</w:t>
            </w:r>
          </w:p>
        </w:tc>
        <w:tc>
          <w:tcPr>
            <w:tcW w:w="556"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6"/>
                <w:szCs w:val="16"/>
              </w:rPr>
            </w:pPr>
            <w:r w:rsidRPr="00074D97">
              <w:rPr>
                <w:rFonts w:ascii="Calibri" w:hAnsi="Calibri" w:cs="Calibri"/>
                <w:b/>
                <w:bCs/>
                <w:color w:val="000000" w:themeColor="text1"/>
                <w:sz w:val="16"/>
                <w:szCs w:val="16"/>
              </w:rPr>
              <w:t>16,00</w:t>
            </w:r>
          </w:p>
        </w:tc>
      </w:tr>
      <w:tr w:rsidR="00B761F6" w:rsidRPr="00074D97" w:rsidTr="00D62F48">
        <w:trPr>
          <w:trHeight w:val="300"/>
        </w:trPr>
        <w:tc>
          <w:tcPr>
            <w:tcW w:w="1706" w:type="dxa"/>
            <w:tcBorders>
              <w:top w:val="nil"/>
              <w:left w:val="single" w:sz="4" w:space="0" w:color="auto"/>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8"/>
                <w:szCs w:val="18"/>
              </w:rPr>
            </w:pPr>
            <w:r w:rsidRPr="00074D97">
              <w:rPr>
                <w:rFonts w:ascii="Calibri" w:hAnsi="Calibri" w:cs="Calibri"/>
                <w:b/>
                <w:bCs/>
                <w:color w:val="000000" w:themeColor="text1"/>
                <w:sz w:val="18"/>
                <w:szCs w:val="18"/>
              </w:rPr>
              <w:t>OTELLER</w:t>
            </w:r>
          </w:p>
        </w:tc>
        <w:tc>
          <w:tcPr>
            <w:tcW w:w="992"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8"/>
                <w:szCs w:val="18"/>
              </w:rPr>
            </w:pPr>
            <w:r w:rsidRPr="00074D97">
              <w:rPr>
                <w:rFonts w:ascii="Calibri" w:hAnsi="Calibri" w:cs="Calibri"/>
                <w:b/>
                <w:bCs/>
                <w:color w:val="000000" w:themeColor="text1"/>
                <w:sz w:val="18"/>
                <w:szCs w:val="18"/>
              </w:rPr>
              <w:t>Yatak Sayısı</w:t>
            </w:r>
          </w:p>
        </w:tc>
        <w:tc>
          <w:tcPr>
            <w:tcW w:w="709"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color w:val="000000" w:themeColor="text1"/>
                <w:sz w:val="16"/>
                <w:szCs w:val="16"/>
              </w:rPr>
            </w:pPr>
            <w:r w:rsidRPr="00074D97">
              <w:rPr>
                <w:rFonts w:ascii="Calibri" w:hAnsi="Calibri" w:cs="Calibri"/>
                <w:color w:val="000000" w:themeColor="text1"/>
                <w:sz w:val="16"/>
                <w:szCs w:val="16"/>
              </w:rPr>
              <w:t>836</w:t>
            </w:r>
          </w:p>
        </w:tc>
        <w:tc>
          <w:tcPr>
            <w:tcW w:w="687"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color w:val="000000" w:themeColor="text1"/>
                <w:sz w:val="16"/>
                <w:szCs w:val="16"/>
              </w:rPr>
            </w:pPr>
            <w:r w:rsidRPr="00074D97">
              <w:rPr>
                <w:rFonts w:ascii="Calibri" w:hAnsi="Calibri" w:cs="Calibri"/>
                <w:color w:val="000000" w:themeColor="text1"/>
                <w:sz w:val="16"/>
                <w:szCs w:val="16"/>
              </w:rPr>
              <w:t>0,984</w:t>
            </w:r>
          </w:p>
        </w:tc>
        <w:tc>
          <w:tcPr>
            <w:tcW w:w="965"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color w:val="000000" w:themeColor="text1"/>
                <w:sz w:val="18"/>
                <w:szCs w:val="18"/>
              </w:rPr>
            </w:pPr>
            <w:r w:rsidRPr="00074D97">
              <w:rPr>
                <w:rFonts w:ascii="Calibri" w:hAnsi="Calibri" w:cs="Calibri"/>
                <w:color w:val="000000" w:themeColor="text1"/>
                <w:sz w:val="18"/>
                <w:szCs w:val="18"/>
              </w:rPr>
              <w:t>822,62</w:t>
            </w:r>
          </w:p>
        </w:tc>
        <w:tc>
          <w:tcPr>
            <w:tcW w:w="1012"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color w:val="000000" w:themeColor="text1"/>
                <w:sz w:val="16"/>
                <w:szCs w:val="16"/>
              </w:rPr>
            </w:pPr>
            <w:r w:rsidRPr="00074D97">
              <w:rPr>
                <w:rFonts w:ascii="Calibri" w:hAnsi="Calibri" w:cs="Calibri"/>
                <w:color w:val="000000" w:themeColor="text1"/>
                <w:sz w:val="16"/>
                <w:szCs w:val="16"/>
              </w:rPr>
              <w:t>0,004840965</w:t>
            </w:r>
          </w:p>
        </w:tc>
        <w:tc>
          <w:tcPr>
            <w:tcW w:w="792"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color w:val="000000" w:themeColor="text1"/>
                <w:sz w:val="16"/>
                <w:szCs w:val="16"/>
              </w:rPr>
            </w:pPr>
            <w:r w:rsidRPr="00074D97">
              <w:rPr>
                <w:rFonts w:ascii="Calibri" w:hAnsi="Calibri" w:cs="Calibri"/>
                <w:color w:val="000000" w:themeColor="text1"/>
                <w:sz w:val="16"/>
                <w:szCs w:val="16"/>
              </w:rPr>
              <w:t>40.238,46</w:t>
            </w:r>
          </w:p>
        </w:tc>
        <w:tc>
          <w:tcPr>
            <w:tcW w:w="960"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color w:val="000000" w:themeColor="text1"/>
                <w:sz w:val="18"/>
                <w:szCs w:val="18"/>
              </w:rPr>
            </w:pPr>
            <w:r w:rsidRPr="00074D97">
              <w:rPr>
                <w:rFonts w:ascii="Calibri" w:hAnsi="Calibri" w:cs="Calibri"/>
                <w:color w:val="000000" w:themeColor="text1"/>
                <w:sz w:val="18"/>
                <w:szCs w:val="18"/>
              </w:rPr>
              <w:t>194,79</w:t>
            </w:r>
          </w:p>
        </w:tc>
        <w:tc>
          <w:tcPr>
            <w:tcW w:w="650"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color w:val="000000" w:themeColor="text1"/>
                <w:sz w:val="16"/>
                <w:szCs w:val="16"/>
              </w:rPr>
            </w:pPr>
            <w:r w:rsidRPr="00074D97">
              <w:rPr>
                <w:rFonts w:ascii="Calibri" w:hAnsi="Calibri" w:cs="Calibri"/>
                <w:color w:val="000000" w:themeColor="text1"/>
                <w:sz w:val="16"/>
                <w:szCs w:val="16"/>
              </w:rPr>
              <w:t>110,79</w:t>
            </w:r>
          </w:p>
        </w:tc>
        <w:tc>
          <w:tcPr>
            <w:tcW w:w="997"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color w:val="000000" w:themeColor="text1"/>
                <w:sz w:val="16"/>
                <w:szCs w:val="16"/>
              </w:rPr>
            </w:pPr>
            <w:r w:rsidRPr="00074D97">
              <w:rPr>
                <w:rFonts w:ascii="Calibri" w:hAnsi="Calibri" w:cs="Calibri"/>
                <w:color w:val="000000" w:themeColor="text1"/>
                <w:sz w:val="16"/>
                <w:szCs w:val="16"/>
              </w:rPr>
              <w:t>21.581,64</w:t>
            </w:r>
          </w:p>
        </w:tc>
        <w:tc>
          <w:tcPr>
            <w:tcW w:w="469"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6"/>
                <w:szCs w:val="16"/>
              </w:rPr>
            </w:pPr>
            <w:r w:rsidRPr="00074D97">
              <w:rPr>
                <w:rFonts w:ascii="Calibri" w:hAnsi="Calibri" w:cs="Calibri"/>
                <w:b/>
                <w:bCs/>
                <w:color w:val="000000" w:themeColor="text1"/>
                <w:sz w:val="16"/>
                <w:szCs w:val="16"/>
              </w:rPr>
              <w:t>2,15</w:t>
            </w:r>
          </w:p>
        </w:tc>
        <w:tc>
          <w:tcPr>
            <w:tcW w:w="556"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6"/>
                <w:szCs w:val="16"/>
              </w:rPr>
            </w:pPr>
            <w:r w:rsidRPr="00074D97">
              <w:rPr>
                <w:rFonts w:ascii="Calibri" w:hAnsi="Calibri" w:cs="Calibri"/>
                <w:b/>
                <w:bCs/>
                <w:color w:val="000000" w:themeColor="text1"/>
                <w:sz w:val="16"/>
                <w:szCs w:val="16"/>
              </w:rPr>
              <w:t>25,82</w:t>
            </w:r>
          </w:p>
        </w:tc>
      </w:tr>
      <w:tr w:rsidR="00B761F6" w:rsidRPr="00074D97" w:rsidTr="00D62F48">
        <w:trPr>
          <w:trHeight w:val="300"/>
        </w:trPr>
        <w:tc>
          <w:tcPr>
            <w:tcW w:w="1706" w:type="dxa"/>
            <w:tcBorders>
              <w:top w:val="nil"/>
              <w:left w:val="single" w:sz="4" w:space="0" w:color="auto"/>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8"/>
                <w:szCs w:val="18"/>
              </w:rPr>
            </w:pPr>
            <w:r w:rsidRPr="00074D97">
              <w:rPr>
                <w:rFonts w:ascii="Calibri" w:hAnsi="Calibri" w:cs="Calibri"/>
                <w:b/>
                <w:bCs/>
                <w:color w:val="000000" w:themeColor="text1"/>
                <w:sz w:val="18"/>
                <w:szCs w:val="18"/>
              </w:rPr>
              <w:t>DİĞER TİCARETHANELER</w:t>
            </w:r>
          </w:p>
        </w:tc>
        <w:tc>
          <w:tcPr>
            <w:tcW w:w="992"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8"/>
                <w:szCs w:val="18"/>
              </w:rPr>
            </w:pPr>
            <w:r w:rsidRPr="00074D97">
              <w:rPr>
                <w:rFonts w:ascii="Calibri" w:hAnsi="Calibri" w:cs="Calibri"/>
                <w:b/>
                <w:bCs/>
                <w:color w:val="000000" w:themeColor="text1"/>
                <w:sz w:val="18"/>
                <w:szCs w:val="18"/>
              </w:rPr>
              <w:t>Personel Sayısı</w:t>
            </w:r>
          </w:p>
        </w:tc>
        <w:tc>
          <w:tcPr>
            <w:tcW w:w="709"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color w:val="000000" w:themeColor="text1"/>
                <w:sz w:val="16"/>
                <w:szCs w:val="16"/>
              </w:rPr>
            </w:pPr>
            <w:r w:rsidRPr="00074D97">
              <w:rPr>
                <w:rFonts w:ascii="Calibri" w:hAnsi="Calibri" w:cs="Calibri"/>
                <w:color w:val="000000" w:themeColor="text1"/>
                <w:sz w:val="16"/>
                <w:szCs w:val="16"/>
              </w:rPr>
              <w:t>960</w:t>
            </w:r>
          </w:p>
        </w:tc>
        <w:tc>
          <w:tcPr>
            <w:tcW w:w="687"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color w:val="000000" w:themeColor="text1"/>
                <w:sz w:val="16"/>
                <w:szCs w:val="16"/>
              </w:rPr>
            </w:pPr>
            <w:r w:rsidRPr="00074D97">
              <w:rPr>
                <w:rFonts w:ascii="Calibri" w:hAnsi="Calibri" w:cs="Calibri"/>
                <w:color w:val="000000" w:themeColor="text1"/>
                <w:sz w:val="16"/>
                <w:szCs w:val="16"/>
              </w:rPr>
              <w:t>1,511</w:t>
            </w:r>
          </w:p>
        </w:tc>
        <w:tc>
          <w:tcPr>
            <w:tcW w:w="965"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color w:val="000000" w:themeColor="text1"/>
                <w:sz w:val="18"/>
                <w:szCs w:val="18"/>
              </w:rPr>
            </w:pPr>
            <w:r w:rsidRPr="00074D97">
              <w:rPr>
                <w:rFonts w:ascii="Calibri" w:hAnsi="Calibri" w:cs="Calibri"/>
                <w:color w:val="000000" w:themeColor="text1"/>
                <w:sz w:val="18"/>
                <w:szCs w:val="18"/>
              </w:rPr>
              <w:t>1.450,56</w:t>
            </w:r>
          </w:p>
        </w:tc>
        <w:tc>
          <w:tcPr>
            <w:tcW w:w="1012"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color w:val="000000" w:themeColor="text1"/>
                <w:sz w:val="16"/>
                <w:szCs w:val="16"/>
              </w:rPr>
            </w:pPr>
            <w:r w:rsidRPr="00074D97">
              <w:rPr>
                <w:rFonts w:ascii="Calibri" w:hAnsi="Calibri" w:cs="Calibri"/>
                <w:color w:val="000000" w:themeColor="text1"/>
                <w:sz w:val="16"/>
                <w:szCs w:val="16"/>
              </w:rPr>
              <w:t>0,008536234</w:t>
            </w:r>
          </w:p>
        </w:tc>
        <w:tc>
          <w:tcPr>
            <w:tcW w:w="792"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color w:val="000000" w:themeColor="text1"/>
                <w:sz w:val="16"/>
                <w:szCs w:val="16"/>
              </w:rPr>
            </w:pPr>
            <w:r w:rsidRPr="00074D97">
              <w:rPr>
                <w:rFonts w:ascii="Calibri" w:hAnsi="Calibri" w:cs="Calibri"/>
                <w:color w:val="000000" w:themeColor="text1"/>
                <w:sz w:val="16"/>
                <w:szCs w:val="16"/>
              </w:rPr>
              <w:t>40.238,46</w:t>
            </w:r>
          </w:p>
        </w:tc>
        <w:tc>
          <w:tcPr>
            <w:tcW w:w="960"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color w:val="000000" w:themeColor="text1"/>
                <w:sz w:val="18"/>
                <w:szCs w:val="18"/>
              </w:rPr>
            </w:pPr>
            <w:r w:rsidRPr="00074D97">
              <w:rPr>
                <w:rFonts w:ascii="Calibri" w:hAnsi="Calibri" w:cs="Calibri"/>
                <w:color w:val="000000" w:themeColor="text1"/>
                <w:sz w:val="18"/>
                <w:szCs w:val="18"/>
              </w:rPr>
              <w:t>343,48</w:t>
            </w:r>
          </w:p>
        </w:tc>
        <w:tc>
          <w:tcPr>
            <w:tcW w:w="650"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color w:val="000000" w:themeColor="text1"/>
                <w:sz w:val="16"/>
                <w:szCs w:val="16"/>
              </w:rPr>
            </w:pPr>
            <w:r w:rsidRPr="00074D97">
              <w:rPr>
                <w:rFonts w:ascii="Calibri" w:hAnsi="Calibri" w:cs="Calibri"/>
                <w:color w:val="000000" w:themeColor="text1"/>
                <w:sz w:val="16"/>
                <w:szCs w:val="16"/>
              </w:rPr>
              <w:t>110,79</w:t>
            </w:r>
          </w:p>
        </w:tc>
        <w:tc>
          <w:tcPr>
            <w:tcW w:w="997"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color w:val="000000" w:themeColor="text1"/>
                <w:sz w:val="16"/>
                <w:szCs w:val="16"/>
              </w:rPr>
            </w:pPr>
            <w:r w:rsidRPr="00074D97">
              <w:rPr>
                <w:rFonts w:ascii="Calibri" w:hAnsi="Calibri" w:cs="Calibri"/>
                <w:color w:val="000000" w:themeColor="text1"/>
                <w:sz w:val="16"/>
                <w:szCs w:val="16"/>
              </w:rPr>
              <w:t>38.055,61</w:t>
            </w:r>
          </w:p>
        </w:tc>
        <w:tc>
          <w:tcPr>
            <w:tcW w:w="469"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6"/>
                <w:szCs w:val="16"/>
              </w:rPr>
            </w:pPr>
            <w:r w:rsidRPr="00074D97">
              <w:rPr>
                <w:rFonts w:ascii="Calibri" w:hAnsi="Calibri" w:cs="Calibri"/>
                <w:b/>
                <w:bCs/>
                <w:color w:val="000000" w:themeColor="text1"/>
                <w:sz w:val="16"/>
                <w:szCs w:val="16"/>
              </w:rPr>
              <w:t>3,30</w:t>
            </w:r>
          </w:p>
        </w:tc>
        <w:tc>
          <w:tcPr>
            <w:tcW w:w="556"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6"/>
                <w:szCs w:val="16"/>
              </w:rPr>
            </w:pPr>
            <w:r w:rsidRPr="00074D97">
              <w:rPr>
                <w:rFonts w:ascii="Calibri" w:hAnsi="Calibri" w:cs="Calibri"/>
                <w:b/>
                <w:bCs/>
                <w:color w:val="000000" w:themeColor="text1"/>
                <w:sz w:val="16"/>
                <w:szCs w:val="16"/>
              </w:rPr>
              <w:t>39,64</w:t>
            </w:r>
          </w:p>
        </w:tc>
      </w:tr>
      <w:tr w:rsidR="00B761F6" w:rsidRPr="00074D97" w:rsidTr="00D62F48">
        <w:trPr>
          <w:trHeight w:val="300"/>
        </w:trPr>
        <w:tc>
          <w:tcPr>
            <w:tcW w:w="1706" w:type="dxa"/>
            <w:tcBorders>
              <w:top w:val="nil"/>
              <w:left w:val="single" w:sz="4" w:space="0" w:color="auto"/>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8"/>
                <w:szCs w:val="18"/>
              </w:rPr>
            </w:pPr>
            <w:r w:rsidRPr="00074D97">
              <w:rPr>
                <w:rFonts w:ascii="Calibri" w:hAnsi="Calibri" w:cs="Calibri"/>
                <w:b/>
                <w:bCs/>
                <w:color w:val="000000" w:themeColor="text1"/>
                <w:sz w:val="18"/>
                <w:szCs w:val="18"/>
              </w:rPr>
              <w:t>SANAYİ İŞYERLERİ</w:t>
            </w:r>
          </w:p>
        </w:tc>
        <w:tc>
          <w:tcPr>
            <w:tcW w:w="992"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8"/>
                <w:szCs w:val="18"/>
              </w:rPr>
            </w:pPr>
            <w:r w:rsidRPr="00074D97">
              <w:rPr>
                <w:rFonts w:ascii="Calibri" w:hAnsi="Calibri" w:cs="Calibri"/>
                <w:b/>
                <w:bCs/>
                <w:color w:val="000000" w:themeColor="text1"/>
                <w:sz w:val="18"/>
                <w:szCs w:val="18"/>
              </w:rPr>
              <w:t>Personel Sayısı</w:t>
            </w:r>
          </w:p>
        </w:tc>
        <w:tc>
          <w:tcPr>
            <w:tcW w:w="709"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color w:val="000000" w:themeColor="text1"/>
                <w:sz w:val="16"/>
                <w:szCs w:val="16"/>
              </w:rPr>
            </w:pPr>
            <w:r w:rsidRPr="00074D97">
              <w:rPr>
                <w:rFonts w:ascii="Calibri" w:hAnsi="Calibri" w:cs="Calibri"/>
                <w:color w:val="000000" w:themeColor="text1"/>
                <w:sz w:val="16"/>
                <w:szCs w:val="16"/>
              </w:rPr>
              <w:t>247</w:t>
            </w:r>
          </w:p>
        </w:tc>
        <w:tc>
          <w:tcPr>
            <w:tcW w:w="687"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color w:val="000000" w:themeColor="text1"/>
                <w:sz w:val="16"/>
                <w:szCs w:val="16"/>
              </w:rPr>
            </w:pPr>
            <w:r w:rsidRPr="00074D97">
              <w:rPr>
                <w:rFonts w:ascii="Calibri" w:hAnsi="Calibri" w:cs="Calibri"/>
                <w:color w:val="000000" w:themeColor="text1"/>
                <w:sz w:val="16"/>
                <w:szCs w:val="16"/>
              </w:rPr>
              <w:t>3,650</w:t>
            </w:r>
          </w:p>
        </w:tc>
        <w:tc>
          <w:tcPr>
            <w:tcW w:w="965"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color w:val="000000" w:themeColor="text1"/>
                <w:sz w:val="18"/>
                <w:szCs w:val="18"/>
              </w:rPr>
            </w:pPr>
            <w:r w:rsidRPr="00074D97">
              <w:rPr>
                <w:rFonts w:ascii="Calibri" w:hAnsi="Calibri" w:cs="Calibri"/>
                <w:color w:val="000000" w:themeColor="text1"/>
                <w:sz w:val="18"/>
                <w:szCs w:val="18"/>
              </w:rPr>
              <w:t>901,55</w:t>
            </w:r>
          </w:p>
        </w:tc>
        <w:tc>
          <w:tcPr>
            <w:tcW w:w="1012"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color w:val="000000" w:themeColor="text1"/>
                <w:sz w:val="16"/>
                <w:szCs w:val="16"/>
              </w:rPr>
            </w:pPr>
            <w:r w:rsidRPr="00074D97">
              <w:rPr>
                <w:rFonts w:ascii="Calibri" w:hAnsi="Calibri" w:cs="Calibri"/>
                <w:color w:val="000000" w:themeColor="text1"/>
                <w:sz w:val="16"/>
                <w:szCs w:val="16"/>
              </w:rPr>
              <w:t>0,005305428</w:t>
            </w:r>
          </w:p>
        </w:tc>
        <w:tc>
          <w:tcPr>
            <w:tcW w:w="792"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color w:val="000000" w:themeColor="text1"/>
                <w:sz w:val="16"/>
                <w:szCs w:val="16"/>
              </w:rPr>
            </w:pPr>
            <w:r w:rsidRPr="00074D97">
              <w:rPr>
                <w:rFonts w:ascii="Calibri" w:hAnsi="Calibri" w:cs="Calibri"/>
                <w:color w:val="000000" w:themeColor="text1"/>
                <w:sz w:val="16"/>
                <w:szCs w:val="16"/>
              </w:rPr>
              <w:t>40.238,46</w:t>
            </w:r>
          </w:p>
        </w:tc>
        <w:tc>
          <w:tcPr>
            <w:tcW w:w="960"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color w:val="000000" w:themeColor="text1"/>
                <w:sz w:val="18"/>
                <w:szCs w:val="18"/>
              </w:rPr>
            </w:pPr>
            <w:r w:rsidRPr="00074D97">
              <w:rPr>
                <w:rFonts w:ascii="Calibri" w:hAnsi="Calibri" w:cs="Calibri"/>
                <w:color w:val="000000" w:themeColor="text1"/>
                <w:sz w:val="18"/>
                <w:szCs w:val="18"/>
              </w:rPr>
              <w:t>213,48</w:t>
            </w:r>
          </w:p>
        </w:tc>
        <w:tc>
          <w:tcPr>
            <w:tcW w:w="650"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color w:val="000000" w:themeColor="text1"/>
                <w:sz w:val="16"/>
                <w:szCs w:val="16"/>
              </w:rPr>
            </w:pPr>
            <w:r w:rsidRPr="00074D97">
              <w:rPr>
                <w:rFonts w:ascii="Calibri" w:hAnsi="Calibri" w:cs="Calibri"/>
                <w:color w:val="000000" w:themeColor="text1"/>
                <w:sz w:val="16"/>
                <w:szCs w:val="16"/>
              </w:rPr>
              <w:t>110,79</w:t>
            </w:r>
          </w:p>
        </w:tc>
        <w:tc>
          <w:tcPr>
            <w:tcW w:w="997"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color w:val="000000" w:themeColor="text1"/>
                <w:sz w:val="16"/>
                <w:szCs w:val="16"/>
              </w:rPr>
            </w:pPr>
            <w:r w:rsidRPr="00074D97">
              <w:rPr>
                <w:rFonts w:ascii="Calibri" w:hAnsi="Calibri" w:cs="Calibri"/>
                <w:color w:val="000000" w:themeColor="text1"/>
                <w:sz w:val="16"/>
                <w:szCs w:val="16"/>
              </w:rPr>
              <w:t>23.652,27</w:t>
            </w:r>
          </w:p>
        </w:tc>
        <w:tc>
          <w:tcPr>
            <w:tcW w:w="469"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6"/>
                <w:szCs w:val="16"/>
              </w:rPr>
            </w:pPr>
            <w:r w:rsidRPr="00074D97">
              <w:rPr>
                <w:rFonts w:ascii="Calibri" w:hAnsi="Calibri" w:cs="Calibri"/>
                <w:b/>
                <w:bCs/>
                <w:color w:val="000000" w:themeColor="text1"/>
                <w:sz w:val="16"/>
                <w:szCs w:val="16"/>
              </w:rPr>
              <w:t>7,98</w:t>
            </w:r>
          </w:p>
        </w:tc>
        <w:tc>
          <w:tcPr>
            <w:tcW w:w="556"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6"/>
                <w:szCs w:val="16"/>
              </w:rPr>
            </w:pPr>
            <w:r w:rsidRPr="00074D97">
              <w:rPr>
                <w:rFonts w:ascii="Calibri" w:hAnsi="Calibri" w:cs="Calibri"/>
                <w:b/>
                <w:bCs/>
                <w:color w:val="000000" w:themeColor="text1"/>
                <w:sz w:val="16"/>
                <w:szCs w:val="16"/>
              </w:rPr>
              <w:t>95,76</w:t>
            </w:r>
          </w:p>
        </w:tc>
      </w:tr>
      <w:tr w:rsidR="00B761F6" w:rsidRPr="00074D97" w:rsidTr="00D62F48">
        <w:trPr>
          <w:trHeight w:val="300"/>
        </w:trPr>
        <w:tc>
          <w:tcPr>
            <w:tcW w:w="1706" w:type="dxa"/>
            <w:tcBorders>
              <w:top w:val="nil"/>
              <w:left w:val="single" w:sz="4" w:space="0" w:color="auto"/>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8"/>
                <w:szCs w:val="18"/>
              </w:rPr>
            </w:pPr>
            <w:r w:rsidRPr="00074D97">
              <w:rPr>
                <w:rFonts w:ascii="Calibri" w:hAnsi="Calibri" w:cs="Calibri"/>
                <w:b/>
                <w:bCs/>
                <w:color w:val="000000" w:themeColor="text1"/>
                <w:sz w:val="18"/>
                <w:szCs w:val="18"/>
              </w:rPr>
              <w:t>MESKENLER 48,908 ABONE</w:t>
            </w:r>
          </w:p>
        </w:tc>
        <w:tc>
          <w:tcPr>
            <w:tcW w:w="992"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8"/>
                <w:szCs w:val="18"/>
              </w:rPr>
            </w:pPr>
            <w:r w:rsidRPr="00074D97">
              <w:rPr>
                <w:rFonts w:ascii="Calibri" w:hAnsi="Calibri" w:cs="Calibri"/>
                <w:b/>
                <w:bCs/>
                <w:color w:val="000000" w:themeColor="text1"/>
                <w:sz w:val="18"/>
                <w:szCs w:val="18"/>
              </w:rPr>
              <w:t>Ortalama Hane halkı</w:t>
            </w:r>
          </w:p>
        </w:tc>
        <w:tc>
          <w:tcPr>
            <w:tcW w:w="709"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color w:val="000000" w:themeColor="text1"/>
                <w:sz w:val="16"/>
                <w:szCs w:val="16"/>
              </w:rPr>
            </w:pPr>
            <w:r w:rsidRPr="00074D97">
              <w:rPr>
                <w:rFonts w:ascii="Calibri" w:hAnsi="Calibri" w:cs="Calibri"/>
                <w:color w:val="000000" w:themeColor="text1"/>
                <w:sz w:val="16"/>
                <w:szCs w:val="16"/>
              </w:rPr>
              <w:t>146.724</w:t>
            </w:r>
          </w:p>
        </w:tc>
        <w:tc>
          <w:tcPr>
            <w:tcW w:w="687"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color w:val="000000" w:themeColor="text1"/>
                <w:sz w:val="16"/>
                <w:szCs w:val="16"/>
              </w:rPr>
            </w:pPr>
            <w:r w:rsidRPr="00074D97">
              <w:rPr>
                <w:rFonts w:ascii="Calibri" w:hAnsi="Calibri" w:cs="Calibri"/>
                <w:color w:val="000000" w:themeColor="text1"/>
                <w:sz w:val="16"/>
                <w:szCs w:val="16"/>
              </w:rPr>
              <w:t>0,850</w:t>
            </w:r>
          </w:p>
        </w:tc>
        <w:tc>
          <w:tcPr>
            <w:tcW w:w="965"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color w:val="000000" w:themeColor="text1"/>
                <w:sz w:val="18"/>
                <w:szCs w:val="18"/>
              </w:rPr>
            </w:pPr>
            <w:r w:rsidRPr="00074D97">
              <w:rPr>
                <w:rFonts w:ascii="Calibri" w:hAnsi="Calibri" w:cs="Calibri"/>
                <w:color w:val="000000" w:themeColor="text1"/>
                <w:sz w:val="18"/>
                <w:szCs w:val="18"/>
              </w:rPr>
              <w:t>124.715,40</w:t>
            </w:r>
          </w:p>
        </w:tc>
        <w:tc>
          <w:tcPr>
            <w:tcW w:w="1012"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color w:val="000000" w:themeColor="text1"/>
                <w:sz w:val="16"/>
                <w:szCs w:val="16"/>
              </w:rPr>
            </w:pPr>
            <w:r w:rsidRPr="00074D97">
              <w:rPr>
                <w:rFonts w:ascii="Calibri" w:hAnsi="Calibri" w:cs="Calibri"/>
                <w:color w:val="000000" w:themeColor="text1"/>
                <w:sz w:val="16"/>
                <w:szCs w:val="16"/>
              </w:rPr>
              <w:t>0,733923322</w:t>
            </w:r>
          </w:p>
        </w:tc>
        <w:tc>
          <w:tcPr>
            <w:tcW w:w="792"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color w:val="000000" w:themeColor="text1"/>
                <w:sz w:val="16"/>
                <w:szCs w:val="16"/>
              </w:rPr>
            </w:pPr>
            <w:r w:rsidRPr="00074D97">
              <w:rPr>
                <w:rFonts w:ascii="Calibri" w:hAnsi="Calibri" w:cs="Calibri"/>
                <w:color w:val="000000" w:themeColor="text1"/>
                <w:sz w:val="16"/>
                <w:szCs w:val="16"/>
              </w:rPr>
              <w:t>40.238,46</w:t>
            </w:r>
          </w:p>
        </w:tc>
        <w:tc>
          <w:tcPr>
            <w:tcW w:w="960"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color w:val="000000" w:themeColor="text1"/>
                <w:sz w:val="18"/>
                <w:szCs w:val="18"/>
              </w:rPr>
            </w:pPr>
            <w:r w:rsidRPr="00074D97">
              <w:rPr>
                <w:rFonts w:ascii="Calibri" w:hAnsi="Calibri" w:cs="Calibri"/>
                <w:color w:val="000000" w:themeColor="text1"/>
                <w:sz w:val="18"/>
                <w:szCs w:val="18"/>
              </w:rPr>
              <w:t>29.531,94</w:t>
            </w:r>
          </w:p>
        </w:tc>
        <w:tc>
          <w:tcPr>
            <w:tcW w:w="650"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color w:val="000000" w:themeColor="text1"/>
                <w:sz w:val="16"/>
                <w:szCs w:val="16"/>
              </w:rPr>
            </w:pPr>
            <w:r w:rsidRPr="00074D97">
              <w:rPr>
                <w:rFonts w:ascii="Calibri" w:hAnsi="Calibri" w:cs="Calibri"/>
                <w:color w:val="000000" w:themeColor="text1"/>
                <w:sz w:val="16"/>
                <w:szCs w:val="16"/>
              </w:rPr>
              <w:t>110,79</w:t>
            </w:r>
          </w:p>
        </w:tc>
        <w:tc>
          <w:tcPr>
            <w:tcW w:w="997"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color w:val="000000" w:themeColor="text1"/>
                <w:sz w:val="16"/>
                <w:szCs w:val="16"/>
              </w:rPr>
            </w:pPr>
            <w:r w:rsidRPr="00074D97">
              <w:rPr>
                <w:rFonts w:ascii="Calibri" w:hAnsi="Calibri" w:cs="Calibri"/>
                <w:color w:val="000000" w:themeColor="text1"/>
                <w:sz w:val="16"/>
                <w:szCs w:val="16"/>
              </w:rPr>
              <w:t>3.271.923,30</w:t>
            </w:r>
          </w:p>
        </w:tc>
        <w:tc>
          <w:tcPr>
            <w:tcW w:w="469"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6"/>
                <w:szCs w:val="16"/>
              </w:rPr>
            </w:pPr>
            <w:r w:rsidRPr="00074D97">
              <w:rPr>
                <w:rFonts w:ascii="Calibri" w:hAnsi="Calibri" w:cs="Calibri"/>
                <w:b/>
                <w:bCs/>
                <w:color w:val="000000" w:themeColor="text1"/>
                <w:sz w:val="16"/>
                <w:szCs w:val="16"/>
              </w:rPr>
              <w:t>5,57</w:t>
            </w:r>
          </w:p>
        </w:tc>
        <w:tc>
          <w:tcPr>
            <w:tcW w:w="556"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6"/>
                <w:szCs w:val="16"/>
              </w:rPr>
            </w:pPr>
            <w:r w:rsidRPr="00074D97">
              <w:rPr>
                <w:rFonts w:ascii="Calibri" w:hAnsi="Calibri" w:cs="Calibri"/>
                <w:b/>
                <w:bCs/>
                <w:color w:val="000000" w:themeColor="text1"/>
                <w:sz w:val="16"/>
                <w:szCs w:val="16"/>
              </w:rPr>
              <w:t>66,90</w:t>
            </w:r>
          </w:p>
        </w:tc>
      </w:tr>
      <w:tr w:rsidR="00B761F6" w:rsidRPr="00074D97" w:rsidTr="00D62F48">
        <w:trPr>
          <w:trHeight w:val="300"/>
        </w:trPr>
        <w:tc>
          <w:tcPr>
            <w:tcW w:w="1706" w:type="dxa"/>
            <w:tcBorders>
              <w:top w:val="nil"/>
              <w:left w:val="single" w:sz="4" w:space="0" w:color="auto"/>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8"/>
                <w:szCs w:val="18"/>
              </w:rPr>
            </w:pPr>
            <w:r w:rsidRPr="00074D97">
              <w:rPr>
                <w:rFonts w:ascii="Calibri" w:hAnsi="Calibri" w:cs="Calibri"/>
                <w:b/>
                <w:bCs/>
                <w:color w:val="000000" w:themeColor="text1"/>
                <w:sz w:val="18"/>
                <w:szCs w:val="18"/>
              </w:rPr>
              <w:t xml:space="preserve">SU ABONE SAYISI </w:t>
            </w:r>
          </w:p>
        </w:tc>
        <w:tc>
          <w:tcPr>
            <w:tcW w:w="992"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8"/>
                <w:szCs w:val="18"/>
              </w:rPr>
            </w:pPr>
            <w:r w:rsidRPr="00074D97">
              <w:rPr>
                <w:rFonts w:ascii="Calibri" w:hAnsi="Calibri" w:cs="Calibri"/>
                <w:b/>
                <w:bCs/>
                <w:color w:val="000000" w:themeColor="text1"/>
                <w:sz w:val="18"/>
                <w:szCs w:val="18"/>
              </w:rPr>
              <w:t>TOPLAM</w:t>
            </w:r>
          </w:p>
        </w:tc>
        <w:tc>
          <w:tcPr>
            <w:tcW w:w="709"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8"/>
                <w:szCs w:val="18"/>
              </w:rPr>
            </w:pPr>
            <w:r w:rsidRPr="00074D97">
              <w:rPr>
                <w:rFonts w:ascii="Calibri" w:hAnsi="Calibri" w:cs="Calibri"/>
                <w:b/>
                <w:bCs/>
                <w:color w:val="000000" w:themeColor="text1"/>
                <w:sz w:val="18"/>
                <w:szCs w:val="18"/>
              </w:rPr>
              <w:t> </w:t>
            </w:r>
          </w:p>
        </w:tc>
        <w:tc>
          <w:tcPr>
            <w:tcW w:w="687"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8"/>
                <w:szCs w:val="18"/>
              </w:rPr>
            </w:pPr>
            <w:r w:rsidRPr="00074D97">
              <w:rPr>
                <w:rFonts w:ascii="Calibri" w:hAnsi="Calibri" w:cs="Calibri"/>
                <w:b/>
                <w:bCs/>
                <w:color w:val="000000" w:themeColor="text1"/>
                <w:sz w:val="18"/>
                <w:szCs w:val="18"/>
              </w:rPr>
              <w:t> </w:t>
            </w:r>
          </w:p>
        </w:tc>
        <w:tc>
          <w:tcPr>
            <w:tcW w:w="965"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b/>
                <w:bCs/>
                <w:color w:val="000000" w:themeColor="text1"/>
                <w:sz w:val="18"/>
                <w:szCs w:val="18"/>
              </w:rPr>
            </w:pPr>
            <w:r w:rsidRPr="00074D97">
              <w:rPr>
                <w:rFonts w:ascii="Calibri" w:hAnsi="Calibri" w:cs="Calibri"/>
                <w:b/>
                <w:bCs/>
                <w:color w:val="000000" w:themeColor="text1"/>
                <w:sz w:val="18"/>
                <w:szCs w:val="18"/>
              </w:rPr>
              <w:t>169.929,74</w:t>
            </w:r>
          </w:p>
        </w:tc>
        <w:tc>
          <w:tcPr>
            <w:tcW w:w="1012"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6"/>
                <w:szCs w:val="16"/>
              </w:rPr>
            </w:pPr>
            <w:r w:rsidRPr="00074D97">
              <w:rPr>
                <w:rFonts w:ascii="Calibri" w:hAnsi="Calibri" w:cs="Calibri"/>
                <w:b/>
                <w:bCs/>
                <w:color w:val="000000" w:themeColor="text1"/>
                <w:sz w:val="16"/>
                <w:szCs w:val="16"/>
              </w:rPr>
              <w:t>TL</w:t>
            </w:r>
          </w:p>
        </w:tc>
        <w:tc>
          <w:tcPr>
            <w:tcW w:w="792"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6"/>
                <w:szCs w:val="16"/>
              </w:rPr>
            </w:pPr>
            <w:r w:rsidRPr="00074D97">
              <w:rPr>
                <w:rFonts w:ascii="Calibri" w:hAnsi="Calibri" w:cs="Calibri"/>
                <w:b/>
                <w:bCs/>
                <w:color w:val="000000" w:themeColor="text1"/>
                <w:sz w:val="16"/>
                <w:szCs w:val="16"/>
              </w:rPr>
              <w:t>40.238,46</w:t>
            </w:r>
          </w:p>
        </w:tc>
        <w:tc>
          <w:tcPr>
            <w:tcW w:w="960"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b/>
                <w:bCs/>
                <w:color w:val="000000" w:themeColor="text1"/>
                <w:sz w:val="18"/>
                <w:szCs w:val="18"/>
              </w:rPr>
            </w:pPr>
            <w:r w:rsidRPr="00074D97">
              <w:rPr>
                <w:rFonts w:ascii="Calibri" w:hAnsi="Calibri" w:cs="Calibri"/>
                <w:b/>
                <w:bCs/>
                <w:color w:val="000000" w:themeColor="text1"/>
                <w:sz w:val="18"/>
                <w:szCs w:val="18"/>
              </w:rPr>
              <w:t>40.238,46</w:t>
            </w:r>
          </w:p>
        </w:tc>
        <w:tc>
          <w:tcPr>
            <w:tcW w:w="650"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8"/>
                <w:szCs w:val="18"/>
              </w:rPr>
            </w:pPr>
            <w:r w:rsidRPr="00074D97">
              <w:rPr>
                <w:rFonts w:ascii="Calibri" w:hAnsi="Calibri" w:cs="Calibri"/>
                <w:b/>
                <w:bCs/>
                <w:color w:val="000000" w:themeColor="text1"/>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074D97">
            <w:pPr>
              <w:jc w:val="right"/>
              <w:rPr>
                <w:rFonts w:ascii="Calibri" w:hAnsi="Calibri" w:cs="Calibri"/>
                <w:b/>
                <w:bCs/>
                <w:color w:val="000000" w:themeColor="text1"/>
                <w:sz w:val="16"/>
                <w:szCs w:val="16"/>
              </w:rPr>
            </w:pPr>
            <w:r w:rsidRPr="00074D97">
              <w:rPr>
                <w:rFonts w:ascii="Calibri" w:hAnsi="Calibri" w:cs="Calibri"/>
                <w:b/>
                <w:bCs/>
                <w:color w:val="000000" w:themeColor="text1"/>
                <w:sz w:val="16"/>
                <w:szCs w:val="16"/>
              </w:rPr>
              <w:t>4.458.126,89</w:t>
            </w:r>
          </w:p>
        </w:tc>
        <w:tc>
          <w:tcPr>
            <w:tcW w:w="469"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8"/>
                <w:szCs w:val="18"/>
              </w:rPr>
            </w:pPr>
            <w:r w:rsidRPr="00074D97">
              <w:rPr>
                <w:rFonts w:ascii="Calibri" w:hAnsi="Calibri" w:cs="Calibri"/>
                <w:b/>
                <w:bCs/>
                <w:color w:val="000000" w:themeColor="text1"/>
                <w:sz w:val="18"/>
                <w:szCs w:val="18"/>
              </w:rPr>
              <w:t>TL</w:t>
            </w:r>
          </w:p>
        </w:tc>
        <w:tc>
          <w:tcPr>
            <w:tcW w:w="556" w:type="dxa"/>
            <w:tcBorders>
              <w:top w:val="nil"/>
              <w:left w:val="nil"/>
              <w:bottom w:val="single" w:sz="4" w:space="0" w:color="auto"/>
              <w:right w:val="single" w:sz="4" w:space="0" w:color="auto"/>
            </w:tcBorders>
            <w:shd w:val="clear" w:color="000000" w:fill="FFFFFF"/>
            <w:noWrap/>
            <w:vAlign w:val="bottom"/>
            <w:hideMark/>
          </w:tcPr>
          <w:p w:rsidR="00B761F6" w:rsidRPr="00074D97" w:rsidRDefault="00B761F6" w:rsidP="00B761F6">
            <w:pPr>
              <w:rPr>
                <w:rFonts w:ascii="Calibri" w:hAnsi="Calibri" w:cs="Calibri"/>
                <w:b/>
                <w:bCs/>
                <w:color w:val="000000" w:themeColor="text1"/>
                <w:sz w:val="18"/>
                <w:szCs w:val="18"/>
              </w:rPr>
            </w:pPr>
            <w:r w:rsidRPr="00074D97">
              <w:rPr>
                <w:rFonts w:ascii="Calibri" w:hAnsi="Calibri" w:cs="Calibri"/>
                <w:b/>
                <w:bCs/>
                <w:color w:val="000000" w:themeColor="text1"/>
                <w:sz w:val="18"/>
                <w:szCs w:val="18"/>
              </w:rPr>
              <w:t> </w:t>
            </w:r>
          </w:p>
        </w:tc>
      </w:tr>
    </w:tbl>
    <w:p w:rsidR="00B761F6" w:rsidRDefault="00B761F6" w:rsidP="0026173B">
      <w:pPr>
        <w:tabs>
          <w:tab w:val="left" w:pos="1080"/>
          <w:tab w:val="left" w:pos="1440"/>
        </w:tabs>
        <w:ind w:left="567" w:right="-108"/>
        <w:jc w:val="both"/>
        <w:rPr>
          <w:rFonts w:ascii="Verdana" w:hAnsi="Verdana"/>
          <w:highlight w:val="yellow"/>
        </w:rPr>
      </w:pPr>
    </w:p>
    <w:p w:rsidR="00B761F6" w:rsidRDefault="00B761F6" w:rsidP="0026173B">
      <w:pPr>
        <w:tabs>
          <w:tab w:val="left" w:pos="1080"/>
          <w:tab w:val="left" w:pos="1440"/>
        </w:tabs>
        <w:ind w:left="567" w:right="-108"/>
        <w:jc w:val="both"/>
        <w:rPr>
          <w:rFonts w:ascii="Verdana" w:hAnsi="Verdana"/>
          <w:highlight w:val="yellow"/>
        </w:rPr>
      </w:pPr>
    </w:p>
    <w:p w:rsidR="00A56EE7" w:rsidRPr="005B42B1" w:rsidRDefault="00B21CB5" w:rsidP="00A56EE7">
      <w:pPr>
        <w:pStyle w:val="AralkYok"/>
        <w:tabs>
          <w:tab w:val="left" w:pos="284"/>
          <w:tab w:val="left" w:pos="1134"/>
        </w:tabs>
        <w:ind w:left="567"/>
        <w:rPr>
          <w:color w:val="000000" w:themeColor="text1"/>
          <w:sz w:val="24"/>
          <w:szCs w:val="24"/>
        </w:rPr>
      </w:pPr>
      <w:r>
        <w:rPr>
          <w:color w:val="000000" w:themeColor="text1"/>
          <w:sz w:val="24"/>
          <w:szCs w:val="24"/>
        </w:rPr>
        <w:lastRenderedPageBreak/>
        <w:tab/>
      </w:r>
      <w:r w:rsidR="00A56EE7" w:rsidRPr="005B42B1">
        <w:rPr>
          <w:color w:val="000000" w:themeColor="text1"/>
          <w:sz w:val="24"/>
          <w:szCs w:val="24"/>
        </w:rPr>
        <w:t xml:space="preserve">Bütçeleme ve muhasebeleştirme işlemleri Mahalli İdareler Bütçe ve Muhasebe Yönetmeliğine göre yürütülecektir. Bu raporda yer alan tarifeler nedeniyle elde edilen gelirler sadece katı atık toplanması ve </w:t>
      </w:r>
      <w:proofErr w:type="spellStart"/>
      <w:r w:rsidR="00A56EE7" w:rsidRPr="005B42B1">
        <w:rPr>
          <w:color w:val="000000" w:themeColor="text1"/>
          <w:sz w:val="24"/>
          <w:szCs w:val="24"/>
        </w:rPr>
        <w:t>bertarafında</w:t>
      </w:r>
      <w:proofErr w:type="spellEnd"/>
      <w:r w:rsidR="00A56EE7" w:rsidRPr="005B42B1">
        <w:rPr>
          <w:color w:val="000000" w:themeColor="text1"/>
          <w:sz w:val="24"/>
          <w:szCs w:val="24"/>
        </w:rPr>
        <w:t xml:space="preserve"> kullanılması yasal zorunluluktur.  </w:t>
      </w:r>
    </w:p>
    <w:p w:rsidR="00A56EE7" w:rsidRPr="005B42B1" w:rsidRDefault="00A56EE7" w:rsidP="00A56EE7">
      <w:pPr>
        <w:pStyle w:val="AralkYok"/>
        <w:tabs>
          <w:tab w:val="left" w:pos="1134"/>
        </w:tabs>
        <w:rPr>
          <w:color w:val="000000" w:themeColor="text1"/>
          <w:sz w:val="24"/>
          <w:szCs w:val="24"/>
        </w:rPr>
      </w:pPr>
    </w:p>
    <w:p w:rsidR="00A56EE7" w:rsidRPr="005B42B1" w:rsidRDefault="00B21CB5" w:rsidP="00A56EE7">
      <w:pPr>
        <w:pStyle w:val="AralkYok"/>
        <w:tabs>
          <w:tab w:val="left" w:pos="709"/>
          <w:tab w:val="left" w:pos="1134"/>
        </w:tabs>
        <w:ind w:left="567"/>
        <w:rPr>
          <w:color w:val="000000" w:themeColor="text1"/>
          <w:sz w:val="24"/>
          <w:szCs w:val="24"/>
        </w:rPr>
      </w:pPr>
      <w:r>
        <w:rPr>
          <w:color w:val="000000" w:themeColor="text1"/>
          <w:sz w:val="24"/>
          <w:szCs w:val="24"/>
        </w:rPr>
        <w:tab/>
      </w:r>
      <w:r>
        <w:rPr>
          <w:color w:val="000000" w:themeColor="text1"/>
          <w:sz w:val="24"/>
          <w:szCs w:val="24"/>
        </w:rPr>
        <w:tab/>
      </w:r>
      <w:r w:rsidR="000363F1" w:rsidRPr="005B42B1">
        <w:rPr>
          <w:color w:val="000000" w:themeColor="text1"/>
          <w:sz w:val="24"/>
          <w:szCs w:val="24"/>
        </w:rPr>
        <w:t xml:space="preserve">Bahse konu tarife Belediyemiz web </w:t>
      </w:r>
      <w:r w:rsidR="00A56EE7" w:rsidRPr="005B42B1">
        <w:rPr>
          <w:color w:val="000000" w:themeColor="text1"/>
          <w:sz w:val="24"/>
          <w:szCs w:val="24"/>
        </w:rPr>
        <w:t>sitesinde ve yine Belediye</w:t>
      </w:r>
      <w:r w:rsidR="005B42B1" w:rsidRPr="005B42B1">
        <w:rPr>
          <w:color w:val="000000" w:themeColor="text1"/>
          <w:sz w:val="24"/>
          <w:szCs w:val="24"/>
        </w:rPr>
        <w:t xml:space="preserve">miz Zabıta Müdürlüğüne ait </w:t>
      </w:r>
      <w:r w:rsidR="000363F1" w:rsidRPr="005B42B1">
        <w:rPr>
          <w:color w:val="000000" w:themeColor="text1"/>
          <w:sz w:val="24"/>
          <w:szCs w:val="24"/>
        </w:rPr>
        <w:t xml:space="preserve">ilan panosunda </w:t>
      </w:r>
      <w:r w:rsidR="00A56EE7" w:rsidRPr="005B42B1">
        <w:rPr>
          <w:color w:val="000000" w:themeColor="text1"/>
          <w:sz w:val="24"/>
          <w:szCs w:val="24"/>
        </w:rPr>
        <w:t xml:space="preserve">yayınlanacaktır.  </w:t>
      </w:r>
    </w:p>
    <w:p w:rsidR="00A56EE7" w:rsidRPr="005B42B1" w:rsidRDefault="00A56EE7" w:rsidP="00A56EE7">
      <w:pPr>
        <w:pStyle w:val="AralkYok"/>
        <w:tabs>
          <w:tab w:val="left" w:pos="709"/>
          <w:tab w:val="left" w:pos="1134"/>
        </w:tabs>
        <w:ind w:left="567"/>
        <w:rPr>
          <w:color w:val="000000" w:themeColor="text1"/>
          <w:sz w:val="24"/>
          <w:szCs w:val="24"/>
          <w:highlight w:val="yellow"/>
        </w:rPr>
      </w:pPr>
    </w:p>
    <w:p w:rsidR="00A56EE7" w:rsidRPr="005B42B1" w:rsidRDefault="00B21CB5" w:rsidP="00A56EE7">
      <w:pPr>
        <w:pStyle w:val="AralkYok"/>
        <w:tabs>
          <w:tab w:val="left" w:pos="709"/>
          <w:tab w:val="left" w:pos="1134"/>
        </w:tabs>
        <w:ind w:left="567"/>
        <w:rPr>
          <w:color w:val="000000" w:themeColor="text1"/>
          <w:sz w:val="24"/>
          <w:szCs w:val="24"/>
        </w:rPr>
      </w:pPr>
      <w:r>
        <w:rPr>
          <w:color w:val="000000" w:themeColor="text1"/>
          <w:sz w:val="24"/>
          <w:szCs w:val="24"/>
        </w:rPr>
        <w:tab/>
      </w:r>
      <w:r>
        <w:rPr>
          <w:color w:val="000000" w:themeColor="text1"/>
          <w:sz w:val="24"/>
          <w:szCs w:val="24"/>
        </w:rPr>
        <w:tab/>
      </w:r>
      <w:r w:rsidR="00A56EE7" w:rsidRPr="005B42B1">
        <w:rPr>
          <w:color w:val="000000" w:themeColor="text1"/>
          <w:sz w:val="24"/>
          <w:szCs w:val="24"/>
        </w:rPr>
        <w:t>Bu rapor Evsel Katı Atık Tarifelerinin Belirlenmesine Yönelik Kılavuzda belirtilen ilke ve yöntemlere dayanılarak evsel atık tarifelerinin oluşturulması amacıyla hazırlanmıştır. Kılavuzda belirtilen yöntemler kullanılarak atık miktarlarına isabet eden maliyetler yüklenici grubuna dağıtılarak yüklenilen tüm maliyet yansıtılmıştır.</w:t>
      </w:r>
    </w:p>
    <w:p w:rsidR="000363F1" w:rsidRPr="004764CD" w:rsidRDefault="000363F1" w:rsidP="00A56EE7">
      <w:pPr>
        <w:pStyle w:val="AralkYok"/>
        <w:tabs>
          <w:tab w:val="left" w:pos="709"/>
          <w:tab w:val="left" w:pos="1134"/>
        </w:tabs>
        <w:ind w:left="567"/>
        <w:rPr>
          <w:sz w:val="24"/>
          <w:szCs w:val="24"/>
          <w:highlight w:val="yellow"/>
        </w:rPr>
      </w:pPr>
    </w:p>
    <w:p w:rsidR="00A56EE7" w:rsidRDefault="00B21CB5" w:rsidP="00A56EE7">
      <w:pPr>
        <w:tabs>
          <w:tab w:val="left" w:pos="1080"/>
          <w:tab w:val="left" w:pos="1440"/>
        </w:tabs>
        <w:ind w:left="567" w:right="-108"/>
        <w:jc w:val="both"/>
        <w:rPr>
          <w:rFonts w:ascii="Verdana" w:hAnsi="Verdana"/>
          <w:color w:val="000000" w:themeColor="text1"/>
        </w:rPr>
      </w:pPr>
      <w:r>
        <w:rPr>
          <w:rFonts w:ascii="Verdana" w:hAnsi="Verdana"/>
          <w:color w:val="000000" w:themeColor="text1"/>
        </w:rPr>
        <w:tab/>
      </w:r>
      <w:r w:rsidR="00A56EE7" w:rsidRPr="005B42B1">
        <w:rPr>
          <w:rFonts w:ascii="Verdana" w:hAnsi="Verdana"/>
          <w:color w:val="000000" w:themeColor="text1"/>
        </w:rPr>
        <w:t>Katı Atık Bedellerinin gruplara göre tahsil edilme şekillerini içeren bölümlerin;</w:t>
      </w:r>
    </w:p>
    <w:p w:rsidR="00B21CB5" w:rsidRPr="005B42B1" w:rsidRDefault="00B21CB5" w:rsidP="00A56EE7">
      <w:pPr>
        <w:tabs>
          <w:tab w:val="left" w:pos="1080"/>
          <w:tab w:val="left" w:pos="1440"/>
        </w:tabs>
        <w:ind w:left="567" w:right="-108"/>
        <w:jc w:val="both"/>
        <w:rPr>
          <w:rFonts w:ascii="Verdana" w:hAnsi="Verdana"/>
          <w:color w:val="000000" w:themeColor="text1"/>
        </w:rPr>
      </w:pPr>
    </w:p>
    <w:p w:rsidR="00A56EE7" w:rsidRPr="005B42B1" w:rsidRDefault="00A11AC1" w:rsidP="00A56EE7">
      <w:pPr>
        <w:tabs>
          <w:tab w:val="left" w:pos="1080"/>
          <w:tab w:val="left" w:pos="1440"/>
        </w:tabs>
        <w:ind w:left="567" w:right="-108"/>
        <w:jc w:val="both"/>
        <w:rPr>
          <w:rFonts w:ascii="Verdana" w:hAnsi="Verdana"/>
          <w:color w:val="000000" w:themeColor="text1"/>
        </w:rPr>
      </w:pPr>
      <w:r w:rsidRPr="005B42B1">
        <w:rPr>
          <w:rFonts w:ascii="Verdana" w:hAnsi="Verdana"/>
          <w:color w:val="000000" w:themeColor="text1"/>
        </w:rPr>
        <w:t xml:space="preserve">●Meskenlerin </w:t>
      </w:r>
      <w:r w:rsidR="001938B9" w:rsidRPr="005B42B1">
        <w:rPr>
          <w:rFonts w:ascii="Verdana" w:hAnsi="Verdana"/>
          <w:color w:val="000000" w:themeColor="text1"/>
        </w:rPr>
        <w:t>katı atık hizmetlerine ait ücretlendirme</w:t>
      </w:r>
      <w:r w:rsidRPr="005B42B1">
        <w:rPr>
          <w:rFonts w:ascii="Verdana" w:hAnsi="Verdana"/>
          <w:color w:val="000000" w:themeColor="text1"/>
        </w:rPr>
        <w:t xml:space="preserve">leri </w:t>
      </w:r>
      <w:r w:rsidR="001938B9" w:rsidRPr="005B42B1">
        <w:rPr>
          <w:rFonts w:ascii="Verdana" w:hAnsi="Verdana"/>
          <w:color w:val="000000" w:themeColor="text1"/>
        </w:rPr>
        <w:t>yapılan hizmetin karşılığı olarak müstakil, düzenli aralıklarla su faturaları üzerinden yapılacaktır.</w:t>
      </w:r>
    </w:p>
    <w:p w:rsidR="00A56EE7" w:rsidRPr="005B42B1" w:rsidRDefault="00A56EE7" w:rsidP="00A56EE7">
      <w:pPr>
        <w:tabs>
          <w:tab w:val="left" w:pos="1080"/>
          <w:tab w:val="left" w:pos="1440"/>
        </w:tabs>
        <w:ind w:left="567" w:right="-108"/>
        <w:jc w:val="both"/>
        <w:rPr>
          <w:rFonts w:ascii="Verdana" w:hAnsi="Verdana"/>
          <w:color w:val="000000" w:themeColor="text1"/>
        </w:rPr>
      </w:pPr>
      <w:r w:rsidRPr="005B42B1">
        <w:rPr>
          <w:rFonts w:ascii="Verdana" w:hAnsi="Verdana"/>
          <w:color w:val="000000" w:themeColor="text1"/>
        </w:rPr>
        <w:t>●Okulların katı atık bedelleri su faturası ile birlikte tahsil edilir.</w:t>
      </w:r>
    </w:p>
    <w:p w:rsidR="00A56EE7" w:rsidRPr="005B42B1" w:rsidRDefault="00A56EE7" w:rsidP="00A56EE7">
      <w:pPr>
        <w:tabs>
          <w:tab w:val="left" w:pos="1080"/>
          <w:tab w:val="left" w:pos="1440"/>
        </w:tabs>
        <w:ind w:left="567" w:right="-108"/>
        <w:jc w:val="both"/>
        <w:rPr>
          <w:rFonts w:ascii="Verdana" w:hAnsi="Verdana"/>
          <w:color w:val="000000" w:themeColor="text1"/>
        </w:rPr>
      </w:pPr>
      <w:r w:rsidRPr="005B42B1">
        <w:rPr>
          <w:rFonts w:ascii="Verdana" w:hAnsi="Verdana"/>
          <w:color w:val="000000" w:themeColor="text1"/>
        </w:rPr>
        <w:t>●Hastaneleri</w:t>
      </w:r>
      <w:r w:rsidR="001938B9" w:rsidRPr="005B42B1">
        <w:rPr>
          <w:rFonts w:ascii="Verdana" w:hAnsi="Verdana"/>
          <w:color w:val="000000" w:themeColor="text1"/>
        </w:rPr>
        <w:t>n</w:t>
      </w:r>
      <w:r w:rsidRPr="005B42B1">
        <w:rPr>
          <w:rFonts w:ascii="Verdana" w:hAnsi="Verdana"/>
          <w:color w:val="000000" w:themeColor="text1"/>
        </w:rPr>
        <w:t xml:space="preserve"> katı atık bedelleri su faturası ile tahsil edilir.</w:t>
      </w:r>
    </w:p>
    <w:p w:rsidR="00A56EE7" w:rsidRPr="005B42B1" w:rsidRDefault="00A56EE7" w:rsidP="00A56EE7">
      <w:pPr>
        <w:tabs>
          <w:tab w:val="left" w:pos="1080"/>
          <w:tab w:val="left" w:pos="1440"/>
        </w:tabs>
        <w:ind w:left="567" w:right="-108"/>
        <w:jc w:val="both"/>
        <w:rPr>
          <w:rFonts w:ascii="Verdana" w:hAnsi="Verdana"/>
          <w:color w:val="000000" w:themeColor="text1"/>
        </w:rPr>
      </w:pPr>
      <w:r w:rsidRPr="005B42B1">
        <w:rPr>
          <w:rFonts w:ascii="Verdana" w:hAnsi="Verdana"/>
          <w:color w:val="000000" w:themeColor="text1"/>
        </w:rPr>
        <w:t xml:space="preserve">●Kamu binalarının katı atık bedelleri su faturası ile tahsil edilir.  </w:t>
      </w:r>
    </w:p>
    <w:p w:rsidR="00A56EE7" w:rsidRPr="005B42B1" w:rsidRDefault="00A56EE7" w:rsidP="00A56EE7">
      <w:pPr>
        <w:tabs>
          <w:tab w:val="left" w:pos="1080"/>
          <w:tab w:val="left" w:pos="1440"/>
        </w:tabs>
        <w:ind w:left="567" w:right="-108"/>
        <w:jc w:val="both"/>
        <w:rPr>
          <w:rFonts w:ascii="Verdana" w:hAnsi="Verdana"/>
          <w:color w:val="000000" w:themeColor="text1"/>
        </w:rPr>
      </w:pPr>
      <w:r w:rsidRPr="005B42B1">
        <w:rPr>
          <w:rFonts w:ascii="Verdana" w:hAnsi="Verdana"/>
          <w:color w:val="000000" w:themeColor="text1"/>
        </w:rPr>
        <w:t>●İş yeri</w:t>
      </w:r>
      <w:r w:rsidR="001938B9" w:rsidRPr="005B42B1">
        <w:rPr>
          <w:rFonts w:ascii="Verdana" w:hAnsi="Verdana"/>
          <w:color w:val="000000" w:themeColor="text1"/>
        </w:rPr>
        <w:t xml:space="preserve">, </w:t>
      </w:r>
      <w:r w:rsidRPr="005B42B1">
        <w:rPr>
          <w:rFonts w:ascii="Verdana" w:hAnsi="Verdana"/>
          <w:color w:val="000000" w:themeColor="text1"/>
        </w:rPr>
        <w:t>Büro</w:t>
      </w:r>
      <w:r w:rsidR="001938B9" w:rsidRPr="005B42B1">
        <w:rPr>
          <w:rFonts w:ascii="Verdana" w:hAnsi="Verdana"/>
          <w:color w:val="000000" w:themeColor="text1"/>
        </w:rPr>
        <w:t xml:space="preserve"> ve depo</w:t>
      </w:r>
      <w:r w:rsidRPr="005B42B1">
        <w:rPr>
          <w:rFonts w:ascii="Verdana" w:hAnsi="Verdana"/>
          <w:color w:val="000000" w:themeColor="text1"/>
        </w:rPr>
        <w:t>ların katı atık bedelleri aylık olarak tahsil edilir. Su aboneliği olanlardan ise su faturası ile tahsil edilir.</w:t>
      </w:r>
    </w:p>
    <w:p w:rsidR="00A56EE7" w:rsidRPr="005B42B1" w:rsidRDefault="00A56EE7" w:rsidP="00A56EE7">
      <w:pPr>
        <w:tabs>
          <w:tab w:val="left" w:pos="1080"/>
          <w:tab w:val="left" w:pos="1440"/>
        </w:tabs>
        <w:ind w:left="567" w:right="-108"/>
        <w:jc w:val="both"/>
        <w:rPr>
          <w:rFonts w:ascii="Verdana" w:hAnsi="Verdana"/>
          <w:color w:val="000000" w:themeColor="text1"/>
        </w:rPr>
      </w:pPr>
      <w:r w:rsidRPr="005B42B1">
        <w:rPr>
          <w:rFonts w:ascii="Verdana" w:hAnsi="Verdana"/>
          <w:color w:val="000000" w:themeColor="text1"/>
        </w:rPr>
        <w:t>●</w:t>
      </w:r>
      <w:r w:rsidR="001938B9" w:rsidRPr="005B42B1">
        <w:rPr>
          <w:rFonts w:ascii="Verdana" w:hAnsi="Verdana"/>
          <w:color w:val="000000" w:themeColor="text1"/>
        </w:rPr>
        <w:t xml:space="preserve">Yeme, İçme, Eğlence, </w:t>
      </w:r>
      <w:proofErr w:type="spellStart"/>
      <w:r w:rsidRPr="005B42B1">
        <w:rPr>
          <w:rFonts w:ascii="Verdana" w:hAnsi="Verdana"/>
          <w:color w:val="000000" w:themeColor="text1"/>
        </w:rPr>
        <w:t>Re</w:t>
      </w:r>
      <w:r w:rsidR="001938B9" w:rsidRPr="005B42B1">
        <w:rPr>
          <w:rFonts w:ascii="Verdana" w:hAnsi="Verdana"/>
          <w:color w:val="000000" w:themeColor="text1"/>
        </w:rPr>
        <w:t>staurantların</w:t>
      </w:r>
      <w:proofErr w:type="spellEnd"/>
      <w:r w:rsidR="001938B9" w:rsidRPr="005B42B1">
        <w:rPr>
          <w:rFonts w:ascii="Verdana" w:hAnsi="Verdana"/>
          <w:color w:val="000000" w:themeColor="text1"/>
        </w:rPr>
        <w:t xml:space="preserve"> </w:t>
      </w:r>
      <w:r w:rsidRPr="005B42B1">
        <w:rPr>
          <w:rFonts w:ascii="Verdana" w:hAnsi="Verdana"/>
          <w:color w:val="000000" w:themeColor="text1"/>
        </w:rPr>
        <w:t>katı atık bedelleri su faturası ile tahsil edilir.</w:t>
      </w:r>
    </w:p>
    <w:p w:rsidR="00A56EE7" w:rsidRPr="005B42B1" w:rsidRDefault="00A56EE7" w:rsidP="00A56EE7">
      <w:pPr>
        <w:tabs>
          <w:tab w:val="left" w:pos="1080"/>
          <w:tab w:val="left" w:pos="1440"/>
        </w:tabs>
        <w:ind w:left="567" w:right="-108"/>
        <w:jc w:val="both"/>
        <w:rPr>
          <w:rFonts w:ascii="Verdana" w:hAnsi="Verdana"/>
          <w:color w:val="000000" w:themeColor="text1"/>
        </w:rPr>
      </w:pPr>
      <w:r w:rsidRPr="005B42B1">
        <w:rPr>
          <w:rFonts w:ascii="Verdana" w:hAnsi="Verdana"/>
          <w:color w:val="000000" w:themeColor="text1"/>
        </w:rPr>
        <w:t>●Otellerin</w:t>
      </w:r>
      <w:r w:rsidR="001938B9" w:rsidRPr="005B42B1">
        <w:rPr>
          <w:rFonts w:ascii="Verdana" w:hAnsi="Verdana"/>
          <w:color w:val="000000" w:themeColor="text1"/>
        </w:rPr>
        <w:t xml:space="preserve"> </w:t>
      </w:r>
      <w:r w:rsidRPr="005B42B1">
        <w:rPr>
          <w:rFonts w:ascii="Verdana" w:hAnsi="Verdana"/>
          <w:color w:val="000000" w:themeColor="text1"/>
        </w:rPr>
        <w:t>katı atık bedelleri su faturası ile tahsil edilir.</w:t>
      </w:r>
    </w:p>
    <w:p w:rsidR="00A56EE7" w:rsidRPr="005B42B1" w:rsidRDefault="00A56EE7" w:rsidP="00A56EE7">
      <w:pPr>
        <w:tabs>
          <w:tab w:val="left" w:pos="1080"/>
          <w:tab w:val="left" w:pos="1440"/>
        </w:tabs>
        <w:ind w:left="567" w:right="-108"/>
        <w:jc w:val="both"/>
        <w:rPr>
          <w:rFonts w:ascii="Verdana" w:hAnsi="Verdana"/>
          <w:color w:val="000000" w:themeColor="text1"/>
        </w:rPr>
      </w:pPr>
      <w:r w:rsidRPr="005B42B1">
        <w:rPr>
          <w:rFonts w:ascii="Verdana" w:hAnsi="Verdana"/>
          <w:color w:val="000000" w:themeColor="text1"/>
        </w:rPr>
        <w:t xml:space="preserve">●Diğer ticarethanelerin </w:t>
      </w:r>
      <w:r w:rsidR="001938B9" w:rsidRPr="005B42B1">
        <w:rPr>
          <w:rFonts w:ascii="Verdana" w:hAnsi="Verdana"/>
          <w:color w:val="000000" w:themeColor="text1"/>
        </w:rPr>
        <w:t>k</w:t>
      </w:r>
      <w:r w:rsidRPr="005B42B1">
        <w:rPr>
          <w:rFonts w:ascii="Verdana" w:hAnsi="Verdana"/>
          <w:color w:val="000000" w:themeColor="text1"/>
        </w:rPr>
        <w:t xml:space="preserve">atı atık bedelleri aylık olarak tahsil edilir. Su aboneliği olanlardan ise su faturası ile tahsil edilir. </w:t>
      </w:r>
    </w:p>
    <w:p w:rsidR="00A56EE7" w:rsidRPr="005B42B1" w:rsidRDefault="001938B9" w:rsidP="00A56EE7">
      <w:pPr>
        <w:tabs>
          <w:tab w:val="left" w:pos="1080"/>
          <w:tab w:val="left" w:pos="1440"/>
        </w:tabs>
        <w:ind w:left="567" w:right="-108"/>
        <w:jc w:val="both"/>
        <w:rPr>
          <w:rFonts w:ascii="Verdana" w:hAnsi="Verdana"/>
          <w:color w:val="000000" w:themeColor="text1"/>
        </w:rPr>
      </w:pPr>
      <w:r w:rsidRPr="005B42B1">
        <w:rPr>
          <w:rFonts w:ascii="Verdana" w:hAnsi="Verdana"/>
          <w:color w:val="000000" w:themeColor="text1"/>
        </w:rPr>
        <w:t>●</w:t>
      </w:r>
      <w:r w:rsidR="00A56EE7" w:rsidRPr="005B42B1">
        <w:rPr>
          <w:rFonts w:ascii="Verdana" w:hAnsi="Verdana"/>
          <w:color w:val="000000" w:themeColor="text1"/>
        </w:rPr>
        <w:t xml:space="preserve">Sanayi işyerlerinin katı atık bedelleri aylık olarak tahsil edilir. Su aboneliği olanlardan ise su faturası ile tahsil edilir. </w:t>
      </w:r>
    </w:p>
    <w:p w:rsidR="00A56EE7" w:rsidRPr="005B42B1" w:rsidRDefault="00A56EE7" w:rsidP="00A56EE7">
      <w:pPr>
        <w:tabs>
          <w:tab w:val="left" w:pos="1080"/>
          <w:tab w:val="left" w:pos="1440"/>
        </w:tabs>
        <w:ind w:left="567" w:right="-108"/>
        <w:jc w:val="both"/>
        <w:rPr>
          <w:rFonts w:ascii="Verdana" w:hAnsi="Verdana"/>
          <w:color w:val="000000" w:themeColor="text1"/>
        </w:rPr>
      </w:pPr>
    </w:p>
    <w:p w:rsidR="00A56EE7" w:rsidRPr="005B42B1" w:rsidRDefault="00A56EE7" w:rsidP="00A56EE7">
      <w:pPr>
        <w:tabs>
          <w:tab w:val="left" w:pos="1080"/>
          <w:tab w:val="left" w:pos="1440"/>
        </w:tabs>
        <w:ind w:left="567" w:right="-108"/>
        <w:jc w:val="both"/>
        <w:rPr>
          <w:rFonts w:ascii="Verdana" w:hAnsi="Verdana"/>
          <w:color w:val="000000" w:themeColor="text1"/>
        </w:rPr>
      </w:pPr>
      <w:r w:rsidRPr="005B42B1">
        <w:rPr>
          <w:rFonts w:ascii="Verdana" w:hAnsi="Verdana"/>
          <w:color w:val="000000" w:themeColor="text1"/>
        </w:rPr>
        <w:tab/>
        <w:t>Yukarıda açıklandığı üzere, bu tarife başlığı altındaki düzenlenmiş olan ücretler</w:t>
      </w:r>
      <w:r w:rsidR="0062706B" w:rsidRPr="005B42B1">
        <w:rPr>
          <w:rFonts w:ascii="Verdana" w:hAnsi="Verdana"/>
          <w:color w:val="000000" w:themeColor="text1"/>
        </w:rPr>
        <w:t>in</w:t>
      </w:r>
      <w:r w:rsidRPr="005B42B1">
        <w:rPr>
          <w:rFonts w:ascii="Verdana" w:hAnsi="Verdana"/>
          <w:color w:val="000000" w:themeColor="text1"/>
        </w:rPr>
        <w:t xml:space="preserve"> ve tüm hükümler</w:t>
      </w:r>
      <w:r w:rsidR="0062706B" w:rsidRPr="005B42B1">
        <w:rPr>
          <w:rFonts w:ascii="Verdana" w:hAnsi="Verdana"/>
          <w:color w:val="000000" w:themeColor="text1"/>
        </w:rPr>
        <w:t>in</w:t>
      </w:r>
      <w:r w:rsidRPr="005B42B1">
        <w:rPr>
          <w:rFonts w:ascii="Verdana" w:hAnsi="Verdana"/>
          <w:color w:val="000000" w:themeColor="text1"/>
        </w:rPr>
        <w:t xml:space="preserve"> komisyon raporumuz ekindeki tarifede gösterildiği şekliyle uygulanmasına;</w:t>
      </w:r>
    </w:p>
    <w:p w:rsidR="00A56EE7" w:rsidRPr="00D62F48" w:rsidRDefault="00A56EE7" w:rsidP="0026173B">
      <w:pPr>
        <w:tabs>
          <w:tab w:val="left" w:pos="1080"/>
          <w:tab w:val="left" w:pos="1440"/>
        </w:tabs>
        <w:ind w:left="567" w:right="-108"/>
        <w:jc w:val="both"/>
        <w:rPr>
          <w:rFonts w:ascii="Verdana" w:hAnsi="Verdana"/>
        </w:rPr>
      </w:pPr>
    </w:p>
    <w:p w:rsidR="001818C3" w:rsidRDefault="0062706B" w:rsidP="0062706B">
      <w:pPr>
        <w:tabs>
          <w:tab w:val="left" w:pos="1080"/>
          <w:tab w:val="left" w:pos="1440"/>
        </w:tabs>
        <w:ind w:left="567" w:right="-108"/>
        <w:jc w:val="both"/>
        <w:rPr>
          <w:rFonts w:ascii="Verdana" w:hAnsi="Verdana"/>
          <w:highlight w:val="yellow"/>
        </w:rPr>
      </w:pPr>
      <w:r w:rsidRPr="00D62F48">
        <w:rPr>
          <w:rFonts w:ascii="Verdana" w:hAnsi="Verdana"/>
        </w:rPr>
        <w:tab/>
      </w:r>
      <w:r w:rsidRPr="001818C3">
        <w:rPr>
          <w:rFonts w:ascii="Verdana" w:hAnsi="Verdana"/>
        </w:rPr>
        <w:t>Taslak Gelir Tarifesin</w:t>
      </w:r>
      <w:r w:rsidR="001818C3" w:rsidRPr="001818C3">
        <w:rPr>
          <w:rFonts w:ascii="Verdana" w:hAnsi="Verdana"/>
        </w:rPr>
        <w:t xml:space="preserve">in 49’ncu sayfasında </w:t>
      </w:r>
      <w:r w:rsidRPr="001818C3">
        <w:rPr>
          <w:rFonts w:ascii="Verdana" w:hAnsi="Verdana"/>
        </w:rPr>
        <w:t xml:space="preserve">bulunan Atık Su </w:t>
      </w:r>
      <w:r w:rsidR="001818C3" w:rsidRPr="001818C3">
        <w:rPr>
          <w:rFonts w:ascii="Verdana" w:hAnsi="Verdana"/>
        </w:rPr>
        <w:t xml:space="preserve">Hizmetleri ile ilgili bölümün, tarifedeki mevcut yerinden kaldırılarak, yine Tarife içerisinde bulunan Su Ücret Tarifesi başlıklı bölümün içine aktarılmasına; </w:t>
      </w:r>
    </w:p>
    <w:p w:rsidR="0062706B" w:rsidRPr="00D62F48" w:rsidRDefault="0062706B" w:rsidP="0062706B">
      <w:pPr>
        <w:tabs>
          <w:tab w:val="left" w:pos="1080"/>
          <w:tab w:val="left" w:pos="1440"/>
        </w:tabs>
        <w:ind w:left="567" w:right="-108"/>
        <w:jc w:val="both"/>
        <w:rPr>
          <w:rFonts w:ascii="Verdana" w:hAnsi="Verdana"/>
        </w:rPr>
      </w:pPr>
    </w:p>
    <w:p w:rsidR="0062706B" w:rsidRPr="00707F9A" w:rsidRDefault="0062706B" w:rsidP="0062706B">
      <w:pPr>
        <w:tabs>
          <w:tab w:val="left" w:pos="1080"/>
          <w:tab w:val="left" w:pos="1418"/>
          <w:tab w:val="left" w:pos="1701"/>
        </w:tabs>
        <w:ind w:left="567" w:right="-108"/>
        <w:jc w:val="both"/>
        <w:rPr>
          <w:rFonts w:ascii="Verdana" w:hAnsi="Verdana"/>
          <w:color w:val="000000" w:themeColor="text1"/>
        </w:rPr>
      </w:pPr>
      <w:r w:rsidRPr="004764CD">
        <w:rPr>
          <w:rFonts w:ascii="Verdana" w:hAnsi="Verdana"/>
        </w:rPr>
        <w:tab/>
      </w:r>
      <w:r w:rsidRPr="00707F9A">
        <w:rPr>
          <w:rFonts w:ascii="Verdana" w:hAnsi="Verdana"/>
          <w:color w:val="000000" w:themeColor="text1"/>
        </w:rPr>
        <w:t xml:space="preserve">Taslak Gelir Tarifesinde bulunan </w:t>
      </w:r>
      <w:r w:rsidRPr="00707F9A">
        <w:rPr>
          <w:rFonts w:ascii="Verdana" w:hAnsi="Verdana"/>
          <w:b/>
          <w:color w:val="000000" w:themeColor="text1"/>
        </w:rPr>
        <w:t>Çevre Koruma Geliri</w:t>
      </w:r>
      <w:r w:rsidRPr="00707F9A">
        <w:rPr>
          <w:rFonts w:ascii="Verdana" w:hAnsi="Verdana"/>
          <w:color w:val="000000" w:themeColor="text1"/>
        </w:rPr>
        <w:t xml:space="preserve"> başlığı altındaki; (A), (B) ve (C) maddelerindeki ücretler yeniden değerlendirilmiş olup; komisyon raporumuz ekindeki tarifede gösterilen bu bölümle ilgili ücretlerin yeniden düzenlenmiş şekliyle uygulanmasına;</w:t>
      </w:r>
    </w:p>
    <w:p w:rsidR="003606B2" w:rsidRPr="004764CD" w:rsidRDefault="003606B2" w:rsidP="00D02BDA">
      <w:pPr>
        <w:tabs>
          <w:tab w:val="left" w:pos="426"/>
          <w:tab w:val="left" w:pos="720"/>
          <w:tab w:val="left" w:pos="1134"/>
          <w:tab w:val="left" w:pos="3060"/>
          <w:tab w:val="left" w:pos="6120"/>
        </w:tabs>
        <w:ind w:left="567" w:right="23"/>
        <w:jc w:val="both"/>
        <w:rPr>
          <w:color w:val="FF0000"/>
          <w:sz w:val="22"/>
          <w:szCs w:val="22"/>
        </w:rPr>
      </w:pPr>
    </w:p>
    <w:p w:rsidR="00707F9A" w:rsidRPr="004E6F94" w:rsidRDefault="006C6980" w:rsidP="006C6980">
      <w:pPr>
        <w:tabs>
          <w:tab w:val="left" w:pos="1080"/>
          <w:tab w:val="left" w:pos="1440"/>
          <w:tab w:val="left" w:pos="1701"/>
        </w:tabs>
        <w:ind w:left="567" w:right="-108"/>
        <w:jc w:val="both"/>
        <w:rPr>
          <w:rFonts w:ascii="Verdana" w:hAnsi="Verdana"/>
          <w:b/>
        </w:rPr>
      </w:pPr>
      <w:r>
        <w:rPr>
          <w:rFonts w:ascii="Verdana" w:hAnsi="Verdana"/>
        </w:rPr>
        <w:tab/>
      </w:r>
      <w:r w:rsidRPr="004E6F94">
        <w:rPr>
          <w:rFonts w:ascii="Verdana" w:hAnsi="Verdana"/>
        </w:rPr>
        <w:t xml:space="preserve">Taslak Gelir Tarifesinde bulunan </w:t>
      </w:r>
      <w:r w:rsidRPr="004E6F94">
        <w:rPr>
          <w:rFonts w:ascii="Verdana" w:hAnsi="Verdana"/>
          <w:b/>
        </w:rPr>
        <w:t>Mezarlık Hizmetleri Ücretleri</w:t>
      </w:r>
      <w:r w:rsidR="00707F9A" w:rsidRPr="004E6F94">
        <w:rPr>
          <w:rFonts w:ascii="Verdana" w:hAnsi="Verdana"/>
          <w:b/>
        </w:rPr>
        <w:t xml:space="preserve"> </w:t>
      </w:r>
      <w:r w:rsidR="00707F9A" w:rsidRPr="004E6F94">
        <w:rPr>
          <w:rFonts w:ascii="Verdana" w:hAnsi="Verdana"/>
        </w:rPr>
        <w:t>bölümüne 5’nci</w:t>
      </w:r>
      <w:r w:rsidR="00707F9A" w:rsidRPr="004E6F94">
        <w:rPr>
          <w:rFonts w:ascii="Verdana" w:hAnsi="Verdana"/>
          <w:b/>
        </w:rPr>
        <w:t xml:space="preserve"> </w:t>
      </w:r>
      <w:r w:rsidR="00707F9A" w:rsidRPr="004E6F94">
        <w:rPr>
          <w:rFonts w:ascii="Verdana" w:hAnsi="Verdana"/>
        </w:rPr>
        <w:t xml:space="preserve">madde olarak; </w:t>
      </w:r>
      <w:r w:rsidR="00707F9A" w:rsidRPr="00A80129">
        <w:rPr>
          <w:rFonts w:ascii="Verdana" w:hAnsi="Verdana"/>
          <w:b/>
        </w:rPr>
        <w:t xml:space="preserve">“Dünya Sağlık Örgütü tarafından </w:t>
      </w:r>
      <w:proofErr w:type="spellStart"/>
      <w:r w:rsidR="00840704" w:rsidRPr="00A80129">
        <w:rPr>
          <w:rFonts w:ascii="Verdana" w:hAnsi="Verdana"/>
          <w:b/>
        </w:rPr>
        <w:t>pandemi</w:t>
      </w:r>
      <w:proofErr w:type="spellEnd"/>
      <w:r w:rsidR="00840704" w:rsidRPr="00A80129">
        <w:rPr>
          <w:rFonts w:ascii="Verdana" w:hAnsi="Verdana"/>
          <w:b/>
        </w:rPr>
        <w:t xml:space="preserve"> olarak </w:t>
      </w:r>
      <w:r w:rsidR="00707F9A" w:rsidRPr="00A80129">
        <w:rPr>
          <w:rFonts w:ascii="Verdana" w:hAnsi="Verdana"/>
          <w:b/>
        </w:rPr>
        <w:t>ilan edilen bulaşıcı hastalık sebebiyle vefat edenler</w:t>
      </w:r>
      <w:r w:rsidR="001964D0" w:rsidRPr="00A80129">
        <w:rPr>
          <w:rFonts w:ascii="Verdana" w:hAnsi="Verdana"/>
          <w:b/>
        </w:rPr>
        <w:t xml:space="preserve">in defin işlemleri </w:t>
      </w:r>
      <w:r w:rsidR="001964D0" w:rsidRPr="00A80129">
        <w:rPr>
          <w:rFonts w:ascii="Verdana" w:hAnsi="Verdana"/>
          <w:b/>
        </w:rPr>
        <w:lastRenderedPageBreak/>
        <w:t>Belediye tarafından ücretsiz yapılacaktır.”</w:t>
      </w:r>
      <w:r w:rsidR="001964D0" w:rsidRPr="004E6F94">
        <w:rPr>
          <w:rFonts w:ascii="Verdana" w:hAnsi="Verdana"/>
        </w:rPr>
        <w:t xml:space="preserve"> </w:t>
      </w:r>
      <w:r w:rsidR="00707F9A" w:rsidRPr="004E6F94">
        <w:rPr>
          <w:rFonts w:ascii="Verdana" w:hAnsi="Verdana"/>
        </w:rPr>
        <w:t>İbaresinin eklenmesine ve bu bölüm içerisindeki diğer tüm hükümler ile ücretlerin aynı şekilde uygulanmasına;</w:t>
      </w:r>
    </w:p>
    <w:p w:rsidR="00707F9A" w:rsidRDefault="00707F9A" w:rsidP="006C6980">
      <w:pPr>
        <w:tabs>
          <w:tab w:val="left" w:pos="1080"/>
          <w:tab w:val="left" w:pos="1440"/>
          <w:tab w:val="left" w:pos="1701"/>
        </w:tabs>
        <w:ind w:left="567" w:right="-108"/>
        <w:jc w:val="both"/>
        <w:rPr>
          <w:rFonts w:ascii="Verdana" w:hAnsi="Verdana"/>
          <w:color w:val="FF0000"/>
        </w:rPr>
      </w:pPr>
    </w:p>
    <w:p w:rsidR="007F2967" w:rsidRPr="00F62FA7" w:rsidRDefault="007F2967" w:rsidP="007F2967">
      <w:pPr>
        <w:tabs>
          <w:tab w:val="left" w:pos="1080"/>
          <w:tab w:val="left" w:pos="1440"/>
        </w:tabs>
        <w:ind w:left="567" w:right="-108"/>
        <w:jc w:val="both"/>
        <w:rPr>
          <w:rFonts w:ascii="Verdana" w:hAnsi="Verdana"/>
        </w:rPr>
      </w:pPr>
      <w:r w:rsidRPr="00F62FA7">
        <w:rPr>
          <w:rFonts w:ascii="Verdana" w:hAnsi="Verdana"/>
        </w:rPr>
        <w:tab/>
        <w:t xml:space="preserve">Taslak Gelir Tarifesinde bulunan Katlı Otopark ve Açık Otopark Ücretleri bölümünde bulunan; </w:t>
      </w:r>
      <w:r w:rsidR="000F7601" w:rsidRPr="00F62FA7">
        <w:rPr>
          <w:rFonts w:ascii="Verdana" w:hAnsi="Verdana"/>
        </w:rPr>
        <w:t xml:space="preserve"> </w:t>
      </w:r>
    </w:p>
    <w:p w:rsidR="007F2967" w:rsidRPr="000F7601" w:rsidRDefault="007F2967" w:rsidP="007F2967">
      <w:pPr>
        <w:tabs>
          <w:tab w:val="left" w:pos="1080"/>
          <w:tab w:val="left" w:pos="1440"/>
        </w:tabs>
        <w:ind w:left="567" w:right="-108"/>
        <w:jc w:val="both"/>
        <w:rPr>
          <w:rFonts w:ascii="Verdana" w:hAnsi="Verdana"/>
          <w:color w:val="FF0000"/>
        </w:rPr>
      </w:pPr>
    </w:p>
    <w:p w:rsidR="00F62FA7" w:rsidRPr="00F62FA7" w:rsidRDefault="007F2967" w:rsidP="007F2967">
      <w:pPr>
        <w:tabs>
          <w:tab w:val="left" w:pos="1080"/>
          <w:tab w:val="left" w:pos="1440"/>
          <w:tab w:val="left" w:pos="1701"/>
        </w:tabs>
        <w:ind w:left="567" w:right="-108"/>
        <w:jc w:val="both"/>
        <w:rPr>
          <w:rFonts w:ascii="Verdana" w:hAnsi="Verdana"/>
        </w:rPr>
      </w:pPr>
      <w:r w:rsidRPr="00F62FA7">
        <w:rPr>
          <w:rFonts w:ascii="Verdana" w:hAnsi="Verdana"/>
        </w:rPr>
        <w:tab/>
        <w:t xml:space="preserve">A-Katlı ve Kapalı Otopark Ücretleri </w:t>
      </w:r>
      <w:r w:rsidR="000F7601" w:rsidRPr="00F62FA7">
        <w:rPr>
          <w:rFonts w:ascii="Verdana" w:hAnsi="Verdana"/>
        </w:rPr>
        <w:t xml:space="preserve">ile B-Açık Otopark Ücretleri </w:t>
      </w:r>
      <w:r w:rsidRPr="00F62FA7">
        <w:rPr>
          <w:rFonts w:ascii="Verdana" w:hAnsi="Verdana"/>
        </w:rPr>
        <w:t>başlığı</w:t>
      </w:r>
      <w:r w:rsidR="00F62FA7" w:rsidRPr="00F62FA7">
        <w:rPr>
          <w:rFonts w:ascii="Verdana" w:hAnsi="Verdana"/>
        </w:rPr>
        <w:t xml:space="preserve"> altındaki </w:t>
      </w:r>
      <w:r w:rsidR="000F7601" w:rsidRPr="00F62FA7">
        <w:rPr>
          <w:rFonts w:ascii="Verdana" w:hAnsi="Verdana"/>
        </w:rPr>
        <w:t xml:space="preserve">uygulanan ücretlerinin </w:t>
      </w:r>
      <w:r w:rsidR="00F62FA7" w:rsidRPr="00F62FA7">
        <w:rPr>
          <w:rFonts w:ascii="Verdana" w:hAnsi="Verdana"/>
        </w:rPr>
        <w:t>aynı şekilde uygulanmasına;</w:t>
      </w:r>
    </w:p>
    <w:p w:rsidR="00F62FA7" w:rsidRPr="00F62FA7" w:rsidRDefault="00F62FA7" w:rsidP="007F2967">
      <w:pPr>
        <w:tabs>
          <w:tab w:val="left" w:pos="1080"/>
          <w:tab w:val="left" w:pos="1440"/>
          <w:tab w:val="left" w:pos="1701"/>
        </w:tabs>
        <w:ind w:left="567" w:right="-108"/>
        <w:jc w:val="both"/>
        <w:rPr>
          <w:rFonts w:ascii="Verdana" w:hAnsi="Verdana"/>
        </w:rPr>
      </w:pPr>
    </w:p>
    <w:p w:rsidR="00F62FA7" w:rsidRPr="00F62FA7" w:rsidRDefault="00F62FA7" w:rsidP="007F2967">
      <w:pPr>
        <w:tabs>
          <w:tab w:val="left" w:pos="1080"/>
          <w:tab w:val="left" w:pos="1440"/>
          <w:tab w:val="left" w:pos="1701"/>
        </w:tabs>
        <w:ind w:left="567" w:right="-108"/>
        <w:jc w:val="both"/>
        <w:rPr>
          <w:rFonts w:ascii="Verdana" w:hAnsi="Verdana"/>
        </w:rPr>
      </w:pPr>
      <w:r w:rsidRPr="00F62FA7">
        <w:rPr>
          <w:rFonts w:ascii="Verdana" w:hAnsi="Verdana"/>
        </w:rPr>
        <w:tab/>
        <w:t xml:space="preserve">Ancak Açık Otoparklardan Ücretsiz Faydalanacaklar başlığı altındaki 5’nci maddeden sonra gelen (1-a ve b) maddelerinin tarifeden kaldırılmasına; </w:t>
      </w:r>
    </w:p>
    <w:p w:rsidR="00F62FA7" w:rsidRPr="00F62FA7" w:rsidRDefault="00F62FA7" w:rsidP="007F2967">
      <w:pPr>
        <w:tabs>
          <w:tab w:val="left" w:pos="1080"/>
          <w:tab w:val="left" w:pos="1440"/>
          <w:tab w:val="left" w:pos="1701"/>
        </w:tabs>
        <w:ind w:left="567" w:right="-108"/>
        <w:jc w:val="both"/>
        <w:rPr>
          <w:rFonts w:ascii="Verdana" w:hAnsi="Verdana"/>
        </w:rPr>
      </w:pPr>
    </w:p>
    <w:p w:rsidR="00F62FA7" w:rsidRPr="00F62FA7" w:rsidRDefault="00F62FA7" w:rsidP="007F2967">
      <w:pPr>
        <w:tabs>
          <w:tab w:val="left" w:pos="1080"/>
          <w:tab w:val="left" w:pos="1440"/>
          <w:tab w:val="left" w:pos="1701"/>
        </w:tabs>
        <w:ind w:left="567" w:right="-108"/>
        <w:jc w:val="both"/>
        <w:rPr>
          <w:rFonts w:ascii="Verdana" w:hAnsi="Verdana"/>
        </w:rPr>
      </w:pPr>
      <w:r w:rsidRPr="00F62FA7">
        <w:rPr>
          <w:rFonts w:ascii="Verdana" w:hAnsi="Verdana"/>
        </w:rPr>
        <w:tab/>
        <w:t xml:space="preserve">Yine 5’nci madden sonra; 6’ncı madde olarak “0 – 15 dakika arası ücretsizdir.” İbaresinin; 7’nci madde olarak da “Açık Otopark ücretlerine KDV </w:t>
      </w:r>
      <w:proofErr w:type="gramStart"/>
      <w:r w:rsidRPr="00F62FA7">
        <w:rPr>
          <w:rFonts w:ascii="Verdana" w:hAnsi="Verdana"/>
        </w:rPr>
        <w:t>dahildir</w:t>
      </w:r>
      <w:proofErr w:type="gramEnd"/>
      <w:r w:rsidRPr="00F62FA7">
        <w:rPr>
          <w:rFonts w:ascii="Verdana" w:hAnsi="Verdana"/>
        </w:rPr>
        <w:t xml:space="preserve">.” İbaresinin eklenmesine; Tahakkuk ve </w:t>
      </w:r>
      <w:proofErr w:type="gramStart"/>
      <w:r w:rsidRPr="00F62FA7">
        <w:rPr>
          <w:rFonts w:ascii="Verdana" w:hAnsi="Verdana"/>
        </w:rPr>
        <w:t>tahsilatlar</w:t>
      </w:r>
      <w:proofErr w:type="gramEnd"/>
      <w:r w:rsidRPr="00F62FA7">
        <w:rPr>
          <w:rFonts w:ascii="Verdana" w:hAnsi="Verdana"/>
        </w:rPr>
        <w:t xml:space="preserve"> ile ilgili kısımda ise Ulaşım Hizmetlerinin İşletme Müdürlüğü olarak değiştirilmesine, Fen İşleri Müdürlüğünün ise kaldırılmasına;</w:t>
      </w:r>
    </w:p>
    <w:p w:rsidR="00F62FA7" w:rsidRDefault="00F62FA7" w:rsidP="007F2967">
      <w:pPr>
        <w:tabs>
          <w:tab w:val="left" w:pos="1080"/>
          <w:tab w:val="left" w:pos="1440"/>
          <w:tab w:val="left" w:pos="1701"/>
        </w:tabs>
        <w:ind w:left="567" w:right="-108"/>
        <w:jc w:val="both"/>
        <w:rPr>
          <w:rFonts w:ascii="Verdana" w:hAnsi="Verdana"/>
          <w:color w:val="FF0000"/>
        </w:rPr>
      </w:pPr>
    </w:p>
    <w:p w:rsidR="003048DE" w:rsidRPr="00750E93" w:rsidRDefault="00A33F93" w:rsidP="007F2967">
      <w:pPr>
        <w:tabs>
          <w:tab w:val="left" w:pos="1080"/>
          <w:tab w:val="left" w:pos="1440"/>
          <w:tab w:val="left" w:pos="1701"/>
        </w:tabs>
        <w:ind w:left="567" w:right="-108"/>
        <w:jc w:val="both"/>
        <w:rPr>
          <w:rFonts w:ascii="Verdana" w:hAnsi="Verdana"/>
        </w:rPr>
      </w:pPr>
      <w:r>
        <w:rPr>
          <w:rFonts w:ascii="Verdana" w:hAnsi="Verdana"/>
        </w:rPr>
        <w:tab/>
      </w:r>
      <w:r w:rsidRPr="00750E93">
        <w:rPr>
          <w:rFonts w:ascii="Verdana" w:hAnsi="Verdana"/>
        </w:rPr>
        <w:t xml:space="preserve">Taslak Gelir Tarifesinde bulunan </w:t>
      </w:r>
      <w:r w:rsidRPr="00750E93">
        <w:rPr>
          <w:rFonts w:ascii="Verdana" w:hAnsi="Verdana"/>
          <w:b/>
        </w:rPr>
        <w:t>Terminal Peron Ücretleri</w:t>
      </w:r>
      <w:r w:rsidRPr="00750E93">
        <w:rPr>
          <w:rFonts w:ascii="Verdana" w:hAnsi="Verdana"/>
        </w:rPr>
        <w:t xml:space="preserve"> başlığı altında bulunan; </w:t>
      </w:r>
    </w:p>
    <w:p w:rsidR="00A33F93" w:rsidRPr="00750E93" w:rsidRDefault="00A33F93" w:rsidP="007F2967">
      <w:pPr>
        <w:tabs>
          <w:tab w:val="left" w:pos="1080"/>
          <w:tab w:val="left" w:pos="1440"/>
          <w:tab w:val="left" w:pos="1701"/>
        </w:tabs>
        <w:ind w:left="567" w:right="-108"/>
        <w:jc w:val="both"/>
        <w:rPr>
          <w:rFonts w:ascii="Verdana" w:hAnsi="Verdana"/>
        </w:rPr>
      </w:pPr>
    </w:p>
    <w:p w:rsidR="00750E93" w:rsidRPr="00750E93" w:rsidRDefault="00A33F93" w:rsidP="00D25CFD">
      <w:pPr>
        <w:tabs>
          <w:tab w:val="left" w:pos="1080"/>
          <w:tab w:val="left" w:pos="1440"/>
          <w:tab w:val="left" w:pos="1701"/>
        </w:tabs>
        <w:ind w:left="567" w:right="-108"/>
        <w:jc w:val="both"/>
        <w:rPr>
          <w:rFonts w:ascii="Verdana" w:hAnsi="Verdana"/>
        </w:rPr>
      </w:pPr>
      <w:r w:rsidRPr="00750E93">
        <w:rPr>
          <w:rFonts w:ascii="Verdana" w:hAnsi="Verdana"/>
        </w:rPr>
        <w:tab/>
        <w:t>1-İlçe ve belde durakları çıkış ücreti</w:t>
      </w:r>
      <w:r w:rsidR="00750E93" w:rsidRPr="00750E93">
        <w:rPr>
          <w:rFonts w:ascii="Verdana" w:hAnsi="Verdana"/>
        </w:rPr>
        <w:t xml:space="preserve"> bölümünün ve altında sıralanan hükümlerin </w:t>
      </w:r>
      <w:r w:rsidR="00750E93">
        <w:rPr>
          <w:rFonts w:ascii="Verdana" w:hAnsi="Verdana"/>
        </w:rPr>
        <w:t xml:space="preserve">ve ücretlerin </w:t>
      </w:r>
      <w:r w:rsidR="00750E93" w:rsidRPr="00750E93">
        <w:rPr>
          <w:rFonts w:ascii="Verdana" w:hAnsi="Verdana"/>
        </w:rPr>
        <w:t>tarifeden kaldırılarak; bu başlık altında c maddesi olarak;</w:t>
      </w:r>
    </w:p>
    <w:p w:rsidR="00750E93" w:rsidRDefault="00750E93" w:rsidP="00D25CFD">
      <w:pPr>
        <w:tabs>
          <w:tab w:val="left" w:pos="1080"/>
          <w:tab w:val="left" w:pos="1440"/>
          <w:tab w:val="left" w:pos="1701"/>
        </w:tabs>
        <w:ind w:left="567" w:right="-108"/>
        <w:jc w:val="both"/>
        <w:rPr>
          <w:rFonts w:ascii="Verdana" w:hAnsi="Verdana"/>
        </w:rPr>
      </w:pPr>
    </w:p>
    <w:p w:rsidR="00676A67" w:rsidRDefault="00750E93" w:rsidP="00676A67">
      <w:pPr>
        <w:tabs>
          <w:tab w:val="left" w:pos="1080"/>
          <w:tab w:val="left" w:pos="1440"/>
          <w:tab w:val="left" w:pos="1701"/>
        </w:tabs>
        <w:ind w:left="567" w:right="-108"/>
        <w:jc w:val="both"/>
        <w:rPr>
          <w:rFonts w:ascii="Verdana" w:hAnsi="Verdana"/>
        </w:rPr>
      </w:pPr>
      <w:r>
        <w:rPr>
          <w:rFonts w:ascii="Verdana" w:hAnsi="Verdana"/>
        </w:rPr>
        <w:tab/>
      </w:r>
      <w:r w:rsidRPr="00750E93">
        <w:rPr>
          <w:rFonts w:ascii="Verdana" w:hAnsi="Verdana"/>
          <w:b/>
        </w:rPr>
        <w:t>“c)-İlçe ve belde durakları çıkış ücretleri 1 tam bilet üzerinden uygulanacaktır. İlgili tarife yılı içerisindeki bilet ücretlerine yapılacak artışlar Belediyemizce tahsil edilecek olan çıkış ücretlerine yansıtılacaktır.”</w:t>
      </w:r>
      <w:r>
        <w:rPr>
          <w:rFonts w:ascii="Verdana" w:hAnsi="Verdana"/>
        </w:rPr>
        <w:t xml:space="preserve"> Madde hükmünün eklenmesine; </w:t>
      </w:r>
      <w:r w:rsidRPr="00676A67">
        <w:rPr>
          <w:rFonts w:ascii="Verdana" w:hAnsi="Verdana"/>
        </w:rPr>
        <w:t xml:space="preserve">yine bu başlık altındaki </w:t>
      </w:r>
      <w:r w:rsidR="00676A67" w:rsidRPr="00676A67">
        <w:rPr>
          <w:rFonts w:ascii="Verdana" w:hAnsi="Verdana"/>
        </w:rPr>
        <w:t>diğer maddelerdeki ücretlendirmelerde ve hükümlerde ise herhangi bir değişikliğe gidilmeden; komisyon raporumuz ekindeki tarifede düzenlenmiş şekliyle uygulanmasına;</w:t>
      </w:r>
    </w:p>
    <w:p w:rsidR="00750E93" w:rsidRDefault="00750E93" w:rsidP="00D25CFD">
      <w:pPr>
        <w:tabs>
          <w:tab w:val="left" w:pos="1080"/>
          <w:tab w:val="left" w:pos="1440"/>
          <w:tab w:val="left" w:pos="1701"/>
        </w:tabs>
        <w:ind w:left="567" w:right="-108"/>
        <w:jc w:val="both"/>
        <w:rPr>
          <w:rFonts w:ascii="Verdana" w:hAnsi="Verdana"/>
        </w:rPr>
      </w:pPr>
    </w:p>
    <w:p w:rsidR="00793695" w:rsidRPr="00A11019" w:rsidRDefault="00750E93" w:rsidP="00A11019">
      <w:pPr>
        <w:tabs>
          <w:tab w:val="left" w:pos="1080"/>
          <w:tab w:val="left" w:pos="1440"/>
          <w:tab w:val="left" w:pos="1701"/>
        </w:tabs>
        <w:ind w:left="567" w:right="-108"/>
        <w:jc w:val="both"/>
        <w:rPr>
          <w:rFonts w:ascii="Verdana" w:hAnsi="Verdana"/>
        </w:rPr>
      </w:pPr>
      <w:r>
        <w:rPr>
          <w:rFonts w:ascii="Verdana" w:hAnsi="Verdana"/>
        </w:rPr>
        <w:tab/>
      </w:r>
      <w:r w:rsidR="00793695" w:rsidRPr="00A11019">
        <w:rPr>
          <w:rFonts w:ascii="Verdana" w:hAnsi="Verdana"/>
        </w:rPr>
        <w:t xml:space="preserve">Taslak Gelir Tarifesinde bulunan </w:t>
      </w:r>
      <w:proofErr w:type="spellStart"/>
      <w:r w:rsidR="00793695" w:rsidRPr="00A11019">
        <w:rPr>
          <w:rFonts w:ascii="Verdana" w:hAnsi="Verdana"/>
          <w:b/>
        </w:rPr>
        <w:t>Otopazar</w:t>
      </w:r>
      <w:proofErr w:type="spellEnd"/>
      <w:r w:rsidR="00793695" w:rsidRPr="00A11019">
        <w:rPr>
          <w:rFonts w:ascii="Verdana" w:hAnsi="Verdana"/>
          <w:b/>
        </w:rPr>
        <w:t xml:space="preserve"> Ücretleri</w:t>
      </w:r>
      <w:r w:rsidR="00793695" w:rsidRPr="00A11019">
        <w:rPr>
          <w:rFonts w:ascii="Verdana" w:hAnsi="Verdana"/>
        </w:rPr>
        <w:t xml:space="preserve"> bölümündeki ücret ve hükümlerin aynı şekilde devamına;</w:t>
      </w:r>
    </w:p>
    <w:p w:rsidR="00793695" w:rsidRDefault="00793695" w:rsidP="006C6980">
      <w:pPr>
        <w:tabs>
          <w:tab w:val="left" w:pos="1080"/>
          <w:tab w:val="left" w:pos="1440"/>
          <w:tab w:val="left" w:pos="1701"/>
        </w:tabs>
        <w:ind w:left="567" w:right="-108"/>
        <w:jc w:val="both"/>
        <w:rPr>
          <w:rFonts w:ascii="Verdana" w:hAnsi="Verdana"/>
        </w:rPr>
      </w:pPr>
    </w:p>
    <w:p w:rsidR="004E6F94" w:rsidRPr="004E6F94" w:rsidRDefault="002000F3" w:rsidP="004E6F94">
      <w:pPr>
        <w:tabs>
          <w:tab w:val="left" w:pos="1134"/>
          <w:tab w:val="left" w:pos="3969"/>
          <w:tab w:val="left" w:pos="6804"/>
        </w:tabs>
        <w:ind w:left="567"/>
        <w:jc w:val="both"/>
        <w:rPr>
          <w:rFonts w:ascii="Verdana" w:hAnsi="Verdana"/>
        </w:rPr>
      </w:pPr>
      <w:r w:rsidRPr="004E6F94">
        <w:rPr>
          <w:sz w:val="22"/>
          <w:szCs w:val="22"/>
        </w:rPr>
        <w:tab/>
      </w:r>
      <w:r w:rsidRPr="004E6F94">
        <w:rPr>
          <w:rFonts w:ascii="Verdana" w:hAnsi="Verdana"/>
        </w:rPr>
        <w:t xml:space="preserve">Taslak Gelir Tarifesinde bulunan </w:t>
      </w:r>
      <w:r w:rsidRPr="004E6F94">
        <w:rPr>
          <w:rFonts w:ascii="Verdana" w:hAnsi="Verdana"/>
          <w:b/>
        </w:rPr>
        <w:t>Soğuk Hava Deposu Et Dinlendirme Ücreti</w:t>
      </w:r>
      <w:r w:rsidR="004E6F94" w:rsidRPr="004E6F94">
        <w:rPr>
          <w:rFonts w:ascii="Verdana" w:hAnsi="Verdana"/>
          <w:b/>
        </w:rPr>
        <w:t xml:space="preserve">; Fenni Kanara (Mezbaha) Kesim Ücretleri, Kesim Ücreti Hakkında Hükümler, </w:t>
      </w:r>
      <w:proofErr w:type="spellStart"/>
      <w:r w:rsidR="004E6F94" w:rsidRPr="004E6F94">
        <w:rPr>
          <w:rFonts w:ascii="Verdana" w:hAnsi="Verdana"/>
          <w:b/>
        </w:rPr>
        <w:t>Sakadat</w:t>
      </w:r>
      <w:proofErr w:type="spellEnd"/>
      <w:r w:rsidR="004E6F94" w:rsidRPr="004E6F94">
        <w:rPr>
          <w:rFonts w:ascii="Verdana" w:hAnsi="Verdana"/>
          <w:b/>
        </w:rPr>
        <w:t xml:space="preserve"> Muayene ve Temizleme Ücreti başlıkları altındaki maddelere ait ücretlerin yeniden belirlenmesine; </w:t>
      </w:r>
      <w:r w:rsidR="004E6F94" w:rsidRPr="004E6F94">
        <w:rPr>
          <w:rFonts w:ascii="Verdana" w:hAnsi="Verdana"/>
        </w:rPr>
        <w:t>raporumuz ekindeki tarifede gösterilen bu bölümlerle ilgili ücretlerin yeniden belirlendiği şekliyle uygulanmasına;</w:t>
      </w:r>
    </w:p>
    <w:p w:rsidR="004E6F94" w:rsidRDefault="004E6F94" w:rsidP="002000F3">
      <w:pPr>
        <w:tabs>
          <w:tab w:val="left" w:pos="1134"/>
          <w:tab w:val="left" w:pos="3969"/>
          <w:tab w:val="left" w:pos="6804"/>
        </w:tabs>
        <w:ind w:left="567"/>
        <w:jc w:val="both"/>
        <w:rPr>
          <w:rFonts w:ascii="Verdana" w:hAnsi="Verdana"/>
          <w:b/>
          <w:color w:val="FF0000"/>
        </w:rPr>
      </w:pPr>
    </w:p>
    <w:p w:rsidR="004E6F94" w:rsidRDefault="004E6F94" w:rsidP="002000F3">
      <w:pPr>
        <w:tabs>
          <w:tab w:val="left" w:pos="1134"/>
          <w:tab w:val="left" w:pos="3969"/>
          <w:tab w:val="left" w:pos="6804"/>
        </w:tabs>
        <w:ind w:left="567"/>
        <w:jc w:val="both"/>
        <w:rPr>
          <w:rFonts w:ascii="Verdana" w:hAnsi="Verdana"/>
          <w:b/>
          <w:color w:val="FF0000"/>
        </w:rPr>
      </w:pPr>
      <w:r>
        <w:rPr>
          <w:rFonts w:ascii="Verdana" w:hAnsi="Verdana"/>
          <w:b/>
          <w:color w:val="FF0000"/>
        </w:rPr>
        <w:tab/>
      </w:r>
      <w:r w:rsidRPr="00A11019">
        <w:rPr>
          <w:rFonts w:ascii="Verdana" w:hAnsi="Verdana"/>
        </w:rPr>
        <w:t>Taslak Gelir Tarifesinde bulunan</w:t>
      </w:r>
      <w:r>
        <w:rPr>
          <w:rFonts w:ascii="Verdana" w:hAnsi="Verdana"/>
        </w:rPr>
        <w:t xml:space="preserve"> </w:t>
      </w:r>
      <w:proofErr w:type="spellStart"/>
      <w:r w:rsidRPr="004E6F94">
        <w:rPr>
          <w:rFonts w:ascii="Verdana" w:hAnsi="Verdana"/>
          <w:b/>
        </w:rPr>
        <w:t>Sakadat</w:t>
      </w:r>
      <w:proofErr w:type="spellEnd"/>
      <w:r w:rsidRPr="004E6F94">
        <w:rPr>
          <w:rFonts w:ascii="Verdana" w:hAnsi="Verdana"/>
          <w:b/>
        </w:rPr>
        <w:t xml:space="preserve"> Muayene ve Temizleme Ücreti Hükümleri</w:t>
      </w:r>
      <w:r>
        <w:rPr>
          <w:rFonts w:ascii="Verdana" w:hAnsi="Verdana"/>
        </w:rPr>
        <w:t xml:space="preserve"> bölümünün ve ilgili hükümlerin aynı şekilde devamına;</w:t>
      </w:r>
    </w:p>
    <w:p w:rsidR="004E6F94" w:rsidRDefault="004E6F94" w:rsidP="002000F3">
      <w:pPr>
        <w:tabs>
          <w:tab w:val="left" w:pos="1134"/>
          <w:tab w:val="left" w:pos="3969"/>
          <w:tab w:val="left" w:pos="6804"/>
        </w:tabs>
        <w:ind w:left="567"/>
        <w:jc w:val="both"/>
        <w:rPr>
          <w:rFonts w:ascii="Verdana" w:hAnsi="Verdana"/>
        </w:rPr>
      </w:pPr>
    </w:p>
    <w:p w:rsidR="00A11019" w:rsidRPr="00A11019" w:rsidRDefault="00A11019" w:rsidP="00A11019">
      <w:pPr>
        <w:tabs>
          <w:tab w:val="left" w:pos="1134"/>
          <w:tab w:val="left" w:pos="3969"/>
          <w:tab w:val="left" w:pos="6804"/>
        </w:tabs>
        <w:ind w:left="567"/>
        <w:jc w:val="both"/>
        <w:rPr>
          <w:rFonts w:ascii="Verdana" w:hAnsi="Verdana"/>
        </w:rPr>
      </w:pPr>
      <w:r>
        <w:rPr>
          <w:rFonts w:ascii="Verdana" w:hAnsi="Verdana"/>
          <w:color w:val="FF0000"/>
        </w:rPr>
        <w:lastRenderedPageBreak/>
        <w:tab/>
      </w:r>
      <w:r w:rsidRPr="00A11019">
        <w:rPr>
          <w:rFonts w:ascii="Verdana" w:hAnsi="Verdana"/>
        </w:rPr>
        <w:t xml:space="preserve">Taslak Gelir Tarifesinde bulunan </w:t>
      </w:r>
      <w:r w:rsidR="002000F3" w:rsidRPr="00A11019">
        <w:rPr>
          <w:rFonts w:ascii="Verdana" w:hAnsi="Verdana"/>
          <w:b/>
        </w:rPr>
        <w:t>Deri Stoklama Ücretlerinin</w:t>
      </w:r>
      <w:r w:rsidR="002000F3" w:rsidRPr="00A11019">
        <w:rPr>
          <w:rFonts w:ascii="Verdana" w:hAnsi="Verdana"/>
        </w:rPr>
        <w:t xml:space="preserve">; </w:t>
      </w:r>
      <w:r w:rsidR="002000F3" w:rsidRPr="00A11019">
        <w:rPr>
          <w:rFonts w:ascii="Verdana" w:hAnsi="Verdana"/>
          <w:b/>
        </w:rPr>
        <w:t>Et Taşıma Ücretlerinin</w:t>
      </w:r>
      <w:r w:rsidR="002000F3" w:rsidRPr="00A11019">
        <w:rPr>
          <w:rFonts w:ascii="Verdana" w:hAnsi="Verdana"/>
        </w:rPr>
        <w:t xml:space="preserve">; </w:t>
      </w:r>
      <w:r w:rsidR="002000F3" w:rsidRPr="00A11019">
        <w:rPr>
          <w:rFonts w:ascii="Verdana" w:hAnsi="Verdana"/>
          <w:b/>
        </w:rPr>
        <w:t>Et Taşıma Ücreti Hükümler</w:t>
      </w:r>
      <w:r w:rsidR="002000F3" w:rsidRPr="00A11019">
        <w:rPr>
          <w:rFonts w:ascii="Verdana" w:hAnsi="Verdana"/>
        </w:rPr>
        <w:t xml:space="preserve"> başlığı altındaki ücretlerin; </w:t>
      </w:r>
      <w:r w:rsidR="002000F3" w:rsidRPr="00A11019">
        <w:rPr>
          <w:rFonts w:ascii="Verdana" w:hAnsi="Verdana"/>
          <w:b/>
        </w:rPr>
        <w:t>Hayvan Pazarı Hizmet Ücretleri</w:t>
      </w:r>
      <w:r w:rsidR="00411714" w:rsidRPr="00A11019">
        <w:rPr>
          <w:rFonts w:ascii="Verdana" w:hAnsi="Verdana"/>
          <w:b/>
        </w:rPr>
        <w:t>nin</w:t>
      </w:r>
      <w:r w:rsidR="00411714" w:rsidRPr="00A11019">
        <w:rPr>
          <w:rFonts w:ascii="Verdana" w:hAnsi="Verdana"/>
        </w:rPr>
        <w:t xml:space="preserve">; </w:t>
      </w:r>
      <w:r w:rsidR="00411714" w:rsidRPr="00A11019">
        <w:rPr>
          <w:rFonts w:ascii="Verdana" w:hAnsi="Verdana"/>
          <w:b/>
        </w:rPr>
        <w:t>Yayın Araçları Hizmetleri Ücretleri</w:t>
      </w:r>
      <w:r w:rsidRPr="00A11019">
        <w:rPr>
          <w:rFonts w:ascii="Verdana" w:hAnsi="Verdana"/>
        </w:rPr>
        <w:t xml:space="preserve"> başlı</w:t>
      </w:r>
      <w:r w:rsidR="00A3068A">
        <w:rPr>
          <w:rFonts w:ascii="Verdana" w:hAnsi="Verdana"/>
        </w:rPr>
        <w:t xml:space="preserve">kları </w:t>
      </w:r>
      <w:r w:rsidRPr="00A11019">
        <w:rPr>
          <w:rFonts w:ascii="Verdana" w:hAnsi="Verdana"/>
        </w:rPr>
        <w:t>altındaki maddelere ait ücretlerin yeniden belirlenmesine</w:t>
      </w:r>
      <w:r w:rsidR="00A3068A">
        <w:rPr>
          <w:rFonts w:ascii="Verdana" w:hAnsi="Verdana"/>
        </w:rPr>
        <w:t>;</w:t>
      </w:r>
      <w:r w:rsidRPr="00A11019">
        <w:rPr>
          <w:rFonts w:ascii="Verdana" w:hAnsi="Verdana"/>
        </w:rPr>
        <w:t xml:space="preserve"> raporumuz ekindeki tarifede gösterilen bu bölümlerle ilgili ücretlerin yeniden belirlendiği şekliyle uygulanmasına;</w:t>
      </w:r>
    </w:p>
    <w:p w:rsidR="00A11019" w:rsidRDefault="00A11019" w:rsidP="002000F3">
      <w:pPr>
        <w:tabs>
          <w:tab w:val="left" w:pos="1134"/>
          <w:tab w:val="left" w:pos="3969"/>
          <w:tab w:val="left" w:pos="6804"/>
        </w:tabs>
        <w:ind w:left="567"/>
        <w:jc w:val="both"/>
        <w:rPr>
          <w:rFonts w:ascii="Verdana" w:hAnsi="Verdana"/>
          <w:color w:val="FF0000"/>
        </w:rPr>
      </w:pPr>
    </w:p>
    <w:p w:rsidR="00A3068A" w:rsidRPr="00A3068A" w:rsidRDefault="00A11019" w:rsidP="00A3068A">
      <w:pPr>
        <w:tabs>
          <w:tab w:val="left" w:pos="1134"/>
          <w:tab w:val="left" w:pos="3969"/>
          <w:tab w:val="left" w:pos="6804"/>
        </w:tabs>
        <w:ind w:left="567"/>
        <w:jc w:val="both"/>
        <w:rPr>
          <w:rFonts w:ascii="Verdana" w:hAnsi="Verdana"/>
        </w:rPr>
      </w:pPr>
      <w:r>
        <w:rPr>
          <w:rFonts w:ascii="Verdana" w:hAnsi="Verdana"/>
        </w:rPr>
        <w:tab/>
      </w:r>
      <w:r w:rsidRPr="00A3068A">
        <w:rPr>
          <w:rFonts w:ascii="Verdana" w:hAnsi="Verdana"/>
        </w:rPr>
        <w:t xml:space="preserve">Taslak Gelir Tarifesinde bulunan </w:t>
      </w:r>
      <w:r w:rsidR="00411714" w:rsidRPr="00A3068A">
        <w:rPr>
          <w:rFonts w:ascii="Verdana" w:hAnsi="Verdana"/>
          <w:b/>
        </w:rPr>
        <w:t>Binalara Numaralı Plaka Çakma Ücretlerinin</w:t>
      </w:r>
      <w:r w:rsidR="00411714" w:rsidRPr="00A3068A">
        <w:rPr>
          <w:rFonts w:ascii="Verdana" w:hAnsi="Verdana"/>
        </w:rPr>
        <w:t xml:space="preserve">; </w:t>
      </w:r>
      <w:r w:rsidR="00A3068A" w:rsidRPr="00A3068A">
        <w:rPr>
          <w:rFonts w:ascii="Verdana" w:hAnsi="Verdana"/>
        </w:rPr>
        <w:t>aynı şekilde devamına;</w:t>
      </w:r>
    </w:p>
    <w:p w:rsidR="00A11019" w:rsidRDefault="00A11019" w:rsidP="00A11019">
      <w:pPr>
        <w:tabs>
          <w:tab w:val="left" w:pos="1134"/>
          <w:tab w:val="left" w:pos="3969"/>
          <w:tab w:val="left" w:pos="6804"/>
        </w:tabs>
        <w:ind w:left="567"/>
        <w:jc w:val="both"/>
        <w:rPr>
          <w:rFonts w:ascii="Verdana" w:hAnsi="Verdana"/>
          <w:color w:val="FF0000"/>
        </w:rPr>
      </w:pPr>
    </w:p>
    <w:p w:rsidR="00A3068A" w:rsidRPr="000509A7" w:rsidRDefault="00A3068A" w:rsidP="00A3068A">
      <w:pPr>
        <w:tabs>
          <w:tab w:val="left" w:pos="1134"/>
          <w:tab w:val="left" w:pos="3969"/>
          <w:tab w:val="left" w:pos="6804"/>
        </w:tabs>
        <w:ind w:left="567"/>
        <w:jc w:val="both"/>
        <w:rPr>
          <w:rFonts w:ascii="Verdana" w:hAnsi="Verdana"/>
        </w:rPr>
      </w:pPr>
      <w:r>
        <w:rPr>
          <w:rFonts w:ascii="Verdana" w:hAnsi="Verdana"/>
          <w:color w:val="FF0000"/>
        </w:rPr>
        <w:tab/>
      </w:r>
      <w:r w:rsidRPr="000509A7">
        <w:rPr>
          <w:rFonts w:ascii="Verdana" w:hAnsi="Verdana"/>
        </w:rPr>
        <w:t xml:space="preserve">Taslak Gelir Tarifesinde bulunan </w:t>
      </w:r>
      <w:r w:rsidR="00411714" w:rsidRPr="000509A7">
        <w:rPr>
          <w:rFonts w:ascii="Verdana" w:hAnsi="Verdana"/>
          <w:b/>
        </w:rPr>
        <w:t>Evrak Tasdik Ücretleri</w:t>
      </w:r>
      <w:r w:rsidRPr="000509A7">
        <w:rPr>
          <w:rFonts w:ascii="Verdana" w:hAnsi="Verdana"/>
        </w:rPr>
        <w:t xml:space="preserve"> bölümündeki</w:t>
      </w:r>
      <w:r w:rsidR="00411714" w:rsidRPr="000509A7">
        <w:rPr>
          <w:rFonts w:ascii="Verdana" w:hAnsi="Verdana"/>
        </w:rPr>
        <w:t xml:space="preserve">; </w:t>
      </w:r>
      <w:r w:rsidRPr="000509A7">
        <w:rPr>
          <w:rFonts w:ascii="Verdana" w:hAnsi="Verdana"/>
          <w:b/>
        </w:rPr>
        <w:t>(i)</w:t>
      </w:r>
      <w:r w:rsidRPr="000509A7">
        <w:rPr>
          <w:rFonts w:ascii="Verdana" w:hAnsi="Verdana"/>
        </w:rPr>
        <w:t xml:space="preserve"> maddesinin tarifeden kaldırılmasına; ayrıca Tahakkuk ve </w:t>
      </w:r>
      <w:proofErr w:type="gramStart"/>
      <w:r w:rsidRPr="000509A7">
        <w:rPr>
          <w:rFonts w:ascii="Verdana" w:hAnsi="Verdana"/>
        </w:rPr>
        <w:t>Tahsilatlarla</w:t>
      </w:r>
      <w:proofErr w:type="gramEnd"/>
      <w:r w:rsidRPr="000509A7">
        <w:rPr>
          <w:rFonts w:ascii="Verdana" w:hAnsi="Verdana"/>
        </w:rPr>
        <w:t xml:space="preserve"> ilgili hüküm içerisinden </w:t>
      </w:r>
      <w:r w:rsidR="000509A7" w:rsidRPr="000509A7">
        <w:rPr>
          <w:rFonts w:ascii="Verdana" w:hAnsi="Verdana"/>
        </w:rPr>
        <w:t>Ulaşım Hizmetlerinin</w:t>
      </w:r>
      <w:r w:rsidRPr="000509A7">
        <w:rPr>
          <w:rFonts w:ascii="Verdana" w:hAnsi="Verdana"/>
        </w:rPr>
        <w:t xml:space="preserve"> çıkarılmasına; bu madde başlığı altındaki ücretlendirmelerin ise raporumuz ekindeki tarifede gösterilen bu bölümle ilgili ücretlerin yeniden belirlendiği şekliyle uygulanmasına;</w:t>
      </w:r>
    </w:p>
    <w:p w:rsidR="00A3068A" w:rsidRPr="006D52A6" w:rsidRDefault="00A3068A" w:rsidP="00A3068A">
      <w:pPr>
        <w:tabs>
          <w:tab w:val="left" w:pos="1134"/>
          <w:tab w:val="left" w:pos="3969"/>
          <w:tab w:val="left" w:pos="6804"/>
        </w:tabs>
        <w:ind w:left="567"/>
        <w:jc w:val="both"/>
        <w:rPr>
          <w:rFonts w:ascii="Verdana" w:hAnsi="Verdana"/>
        </w:rPr>
      </w:pPr>
    </w:p>
    <w:p w:rsidR="00C807DE" w:rsidRPr="006D52A6" w:rsidRDefault="00C807DE" w:rsidP="00C807DE">
      <w:pPr>
        <w:tabs>
          <w:tab w:val="left" w:pos="1134"/>
          <w:tab w:val="left" w:pos="3969"/>
          <w:tab w:val="left" w:pos="6804"/>
        </w:tabs>
        <w:ind w:left="567"/>
        <w:jc w:val="both"/>
        <w:rPr>
          <w:rFonts w:ascii="Verdana" w:hAnsi="Verdana"/>
        </w:rPr>
      </w:pPr>
      <w:r w:rsidRPr="006D52A6">
        <w:rPr>
          <w:rFonts w:ascii="Verdana" w:hAnsi="Verdana"/>
        </w:rPr>
        <w:tab/>
        <w:t xml:space="preserve">Taslak Gelir Tarifesinde bulunan </w:t>
      </w:r>
      <w:r w:rsidR="00411714" w:rsidRPr="006D52A6">
        <w:rPr>
          <w:rFonts w:ascii="Verdana" w:hAnsi="Verdana"/>
          <w:b/>
        </w:rPr>
        <w:t>Matbu Evrak Satış Ücretlerinin</w:t>
      </w:r>
      <w:r w:rsidR="00411714" w:rsidRPr="006D52A6">
        <w:rPr>
          <w:rFonts w:ascii="Verdana" w:hAnsi="Verdana"/>
        </w:rPr>
        <w:t xml:space="preserve">; </w:t>
      </w:r>
      <w:r w:rsidR="00411714" w:rsidRPr="006D52A6">
        <w:rPr>
          <w:rFonts w:ascii="Verdana" w:hAnsi="Verdana"/>
          <w:b/>
        </w:rPr>
        <w:t>Belediyemizden Talep Edilecek İş (Ticar</w:t>
      </w:r>
      <w:r w:rsidRPr="006D52A6">
        <w:rPr>
          <w:rFonts w:ascii="Verdana" w:hAnsi="Verdana"/>
          <w:b/>
        </w:rPr>
        <w:t>et) Durumu Belgesi Ücretlerinin</w:t>
      </w:r>
      <w:r w:rsidRPr="006D52A6">
        <w:rPr>
          <w:rFonts w:ascii="Verdana" w:hAnsi="Verdana"/>
        </w:rPr>
        <w:t xml:space="preserve">, </w:t>
      </w:r>
      <w:proofErr w:type="gramStart"/>
      <w:r w:rsidRPr="006D52A6">
        <w:rPr>
          <w:rFonts w:ascii="Verdana" w:hAnsi="Verdana"/>
          <w:b/>
        </w:rPr>
        <w:t>Nikah</w:t>
      </w:r>
      <w:proofErr w:type="gramEnd"/>
      <w:r w:rsidRPr="006D52A6">
        <w:rPr>
          <w:rFonts w:ascii="Verdana" w:hAnsi="Verdana"/>
          <w:b/>
        </w:rPr>
        <w:t>, Nikah Salonu ve Toplantı Yer Ücretlerinin</w:t>
      </w:r>
      <w:r w:rsidRPr="006D52A6">
        <w:rPr>
          <w:rFonts w:ascii="Verdana" w:hAnsi="Verdana"/>
        </w:rPr>
        <w:t xml:space="preserve">, </w:t>
      </w:r>
      <w:r w:rsidRPr="006D52A6">
        <w:rPr>
          <w:rFonts w:ascii="Verdana" w:hAnsi="Verdana"/>
          <w:b/>
        </w:rPr>
        <w:t xml:space="preserve">Toptancı Haller ve Amme </w:t>
      </w:r>
      <w:proofErr w:type="spellStart"/>
      <w:r w:rsidRPr="006D52A6">
        <w:rPr>
          <w:rFonts w:ascii="Verdana" w:hAnsi="Verdana"/>
          <w:b/>
        </w:rPr>
        <w:t>Emlakı</w:t>
      </w:r>
      <w:proofErr w:type="spellEnd"/>
      <w:r w:rsidRPr="006D52A6">
        <w:rPr>
          <w:rFonts w:ascii="Verdana" w:hAnsi="Verdana"/>
          <w:b/>
        </w:rPr>
        <w:t xml:space="preserve"> Yer Tahsis Ücretlerinin</w:t>
      </w:r>
      <w:r w:rsidRPr="006D52A6">
        <w:rPr>
          <w:rFonts w:ascii="Verdana" w:hAnsi="Verdana"/>
        </w:rPr>
        <w:t xml:space="preserve"> yeniden değerlendirilmelerine; ücretler dışındaki madde hükümlerinde herhangi bir değişikliğe gidilmeden; komisyon raporumuz ekindeki tarifede gösterilen bu bölümle ilgili ücretlerin yeniden düzenlenmiş şekliyle uygulanmasına;</w:t>
      </w:r>
    </w:p>
    <w:p w:rsidR="00C807DE" w:rsidRDefault="00C807DE" w:rsidP="002000F3">
      <w:pPr>
        <w:tabs>
          <w:tab w:val="left" w:pos="1134"/>
          <w:tab w:val="left" w:pos="3969"/>
          <w:tab w:val="left" w:pos="6804"/>
        </w:tabs>
        <w:ind w:left="567"/>
        <w:jc w:val="both"/>
        <w:rPr>
          <w:rFonts w:ascii="Verdana" w:hAnsi="Verdana"/>
        </w:rPr>
      </w:pPr>
    </w:p>
    <w:p w:rsidR="000420C5" w:rsidRPr="00A3068A" w:rsidRDefault="00F62825" w:rsidP="000420C5">
      <w:pPr>
        <w:tabs>
          <w:tab w:val="left" w:pos="1134"/>
          <w:tab w:val="left" w:pos="3969"/>
          <w:tab w:val="left" w:pos="6804"/>
        </w:tabs>
        <w:ind w:left="567"/>
        <w:jc w:val="both"/>
        <w:rPr>
          <w:rFonts w:ascii="Verdana" w:hAnsi="Verdana"/>
        </w:rPr>
      </w:pPr>
      <w:r>
        <w:rPr>
          <w:rFonts w:ascii="Verdana" w:hAnsi="Verdana"/>
        </w:rPr>
        <w:tab/>
      </w:r>
      <w:r w:rsidR="00A66090">
        <w:rPr>
          <w:rFonts w:ascii="Verdana" w:hAnsi="Verdana"/>
        </w:rPr>
        <w:t xml:space="preserve">Taslak Gelir Tarifesinde bulunan </w:t>
      </w:r>
      <w:r w:rsidR="00A66090" w:rsidRPr="000420C5">
        <w:rPr>
          <w:rFonts w:ascii="Verdana" w:hAnsi="Verdana"/>
          <w:b/>
        </w:rPr>
        <w:t>Kapuz Plajı Hizmet Tarifesi</w:t>
      </w:r>
      <w:r w:rsidR="00A66090">
        <w:rPr>
          <w:rFonts w:ascii="Verdana" w:hAnsi="Verdana"/>
        </w:rPr>
        <w:t xml:space="preserve"> başlığı altında</w:t>
      </w:r>
      <w:r w:rsidR="000420C5">
        <w:rPr>
          <w:rFonts w:ascii="Verdana" w:hAnsi="Verdana"/>
        </w:rPr>
        <w:t xml:space="preserve"> bulunan ücretlerin ve hükümlerin </w:t>
      </w:r>
      <w:r w:rsidR="000420C5" w:rsidRPr="00A3068A">
        <w:rPr>
          <w:rFonts w:ascii="Verdana" w:hAnsi="Verdana"/>
        </w:rPr>
        <w:t>aynı şekilde devamına;</w:t>
      </w:r>
    </w:p>
    <w:p w:rsidR="00F62825" w:rsidRDefault="00F62825" w:rsidP="002000F3">
      <w:pPr>
        <w:tabs>
          <w:tab w:val="left" w:pos="1134"/>
          <w:tab w:val="left" w:pos="3969"/>
          <w:tab w:val="left" w:pos="6804"/>
        </w:tabs>
        <w:ind w:left="567"/>
        <w:jc w:val="both"/>
        <w:rPr>
          <w:rFonts w:ascii="Verdana" w:hAnsi="Verdana"/>
        </w:rPr>
      </w:pPr>
    </w:p>
    <w:p w:rsidR="00E337FA" w:rsidRPr="000509A7" w:rsidRDefault="00E337FA" w:rsidP="00E337FA">
      <w:pPr>
        <w:tabs>
          <w:tab w:val="left" w:pos="426"/>
          <w:tab w:val="left" w:pos="720"/>
          <w:tab w:val="left" w:pos="1134"/>
          <w:tab w:val="left" w:pos="3060"/>
          <w:tab w:val="left" w:pos="6120"/>
        </w:tabs>
        <w:ind w:left="567" w:right="23"/>
        <w:jc w:val="both"/>
        <w:rPr>
          <w:rFonts w:ascii="Verdana" w:hAnsi="Verdana"/>
        </w:rPr>
      </w:pPr>
      <w:r w:rsidRPr="00700481">
        <w:rPr>
          <w:rFonts w:ascii="Verdana" w:hAnsi="Verdana"/>
          <w:color w:val="FF0000"/>
        </w:rPr>
        <w:tab/>
      </w:r>
      <w:r w:rsidRPr="000509A7">
        <w:rPr>
          <w:rFonts w:ascii="Verdana" w:hAnsi="Verdana"/>
        </w:rPr>
        <w:tab/>
        <w:t xml:space="preserve">Taslak Gelir Tarifesinde bulunan </w:t>
      </w:r>
      <w:r w:rsidRPr="000509A7">
        <w:rPr>
          <w:rFonts w:ascii="Verdana" w:hAnsi="Verdana"/>
          <w:b/>
        </w:rPr>
        <w:t>Balık Hali Yer Tahsis Ücreti</w:t>
      </w:r>
      <w:r w:rsidRPr="000509A7">
        <w:rPr>
          <w:rFonts w:ascii="Verdana" w:hAnsi="Verdana"/>
        </w:rPr>
        <w:t xml:space="preserve"> </w:t>
      </w:r>
      <w:r w:rsidR="00014B67" w:rsidRPr="000509A7">
        <w:rPr>
          <w:rFonts w:ascii="Verdana" w:hAnsi="Verdana"/>
        </w:rPr>
        <w:t xml:space="preserve">ve </w:t>
      </w:r>
      <w:r w:rsidR="000509A7" w:rsidRPr="000509A7">
        <w:rPr>
          <w:rFonts w:ascii="Verdana" w:hAnsi="Verdana"/>
          <w:b/>
        </w:rPr>
        <w:t xml:space="preserve">Yer Tahsis Ücreti </w:t>
      </w:r>
      <w:r w:rsidR="00014B67" w:rsidRPr="000509A7">
        <w:rPr>
          <w:rFonts w:ascii="Verdana" w:hAnsi="Verdana"/>
          <w:b/>
        </w:rPr>
        <w:t>Hükümleri</w:t>
      </w:r>
      <w:r w:rsidR="00014B67" w:rsidRPr="000509A7">
        <w:rPr>
          <w:rFonts w:ascii="Verdana" w:hAnsi="Verdana"/>
        </w:rPr>
        <w:t xml:space="preserve"> </w:t>
      </w:r>
      <w:r w:rsidRPr="000509A7">
        <w:rPr>
          <w:rFonts w:ascii="Verdana" w:hAnsi="Verdana"/>
        </w:rPr>
        <w:t>bölüm</w:t>
      </w:r>
      <w:r w:rsidR="00014B67" w:rsidRPr="000509A7">
        <w:rPr>
          <w:rFonts w:ascii="Verdana" w:hAnsi="Verdana"/>
        </w:rPr>
        <w:t xml:space="preserve">lerindeki </w:t>
      </w:r>
      <w:r w:rsidRPr="000509A7">
        <w:rPr>
          <w:rFonts w:ascii="Verdana" w:hAnsi="Verdana"/>
        </w:rPr>
        <w:t>hükümlerin aynı şekilde devamına;</w:t>
      </w:r>
    </w:p>
    <w:p w:rsidR="00700481" w:rsidRDefault="00700481" w:rsidP="00E337FA">
      <w:pPr>
        <w:tabs>
          <w:tab w:val="left" w:pos="426"/>
          <w:tab w:val="left" w:pos="720"/>
          <w:tab w:val="left" w:pos="1134"/>
          <w:tab w:val="left" w:pos="3060"/>
          <w:tab w:val="left" w:pos="6120"/>
        </w:tabs>
        <w:ind w:left="567" w:right="23"/>
        <w:jc w:val="both"/>
        <w:rPr>
          <w:rFonts w:ascii="Verdana" w:hAnsi="Verdana"/>
          <w:color w:val="FF0000"/>
        </w:rPr>
      </w:pPr>
    </w:p>
    <w:p w:rsidR="00810B03" w:rsidRPr="00014B67" w:rsidRDefault="00700481" w:rsidP="00810B03">
      <w:pPr>
        <w:tabs>
          <w:tab w:val="left" w:pos="426"/>
          <w:tab w:val="left" w:pos="720"/>
          <w:tab w:val="left" w:pos="1134"/>
          <w:tab w:val="left" w:pos="3060"/>
          <w:tab w:val="left" w:pos="6120"/>
        </w:tabs>
        <w:ind w:left="567" w:right="23"/>
        <w:jc w:val="both"/>
        <w:rPr>
          <w:rFonts w:ascii="Verdana" w:hAnsi="Verdana"/>
        </w:rPr>
      </w:pPr>
      <w:r>
        <w:rPr>
          <w:rFonts w:ascii="Verdana" w:hAnsi="Verdana"/>
          <w:color w:val="FF0000"/>
        </w:rPr>
        <w:tab/>
      </w:r>
      <w:r w:rsidR="00810B03">
        <w:rPr>
          <w:rFonts w:ascii="Verdana" w:hAnsi="Verdana"/>
          <w:color w:val="FF0000"/>
        </w:rPr>
        <w:tab/>
      </w:r>
      <w:r w:rsidRPr="00014B67">
        <w:rPr>
          <w:rFonts w:ascii="Verdana" w:hAnsi="Verdana"/>
        </w:rPr>
        <w:t xml:space="preserve">Taslak Gelir Tarifesinde bulunan </w:t>
      </w:r>
      <w:r w:rsidRPr="00014B67">
        <w:rPr>
          <w:rFonts w:ascii="Verdana" w:hAnsi="Verdana"/>
          <w:b/>
        </w:rPr>
        <w:t>Akaryakıt Depo Ücreti</w:t>
      </w:r>
      <w:r w:rsidRPr="00014B67">
        <w:rPr>
          <w:rFonts w:ascii="Verdana" w:hAnsi="Verdana"/>
        </w:rPr>
        <w:t xml:space="preserve"> bölümünde</w:t>
      </w:r>
      <w:r w:rsidR="00810B03" w:rsidRPr="00014B67">
        <w:rPr>
          <w:rFonts w:ascii="Verdana" w:hAnsi="Verdana"/>
        </w:rPr>
        <w:t xml:space="preserve"> bulunan b.maddesindeki ücretin 935.-TL. </w:t>
      </w:r>
      <w:proofErr w:type="gramStart"/>
      <w:r w:rsidR="00810B03" w:rsidRPr="00014B67">
        <w:rPr>
          <w:rFonts w:ascii="Verdana" w:hAnsi="Verdana"/>
        </w:rPr>
        <w:t>olarak</w:t>
      </w:r>
      <w:proofErr w:type="gramEnd"/>
      <w:r w:rsidR="00810B03" w:rsidRPr="00014B67">
        <w:rPr>
          <w:rFonts w:ascii="Verdana" w:hAnsi="Verdana"/>
        </w:rPr>
        <w:t xml:space="preserve"> belirlenmesine; bu bölüm başlığı altındaki diğer hükümlerde ise herhangi bir değişikliğe gidilmeden aynı şekliyle uygulanmalarına;</w:t>
      </w:r>
    </w:p>
    <w:p w:rsidR="00E337FA" w:rsidRDefault="00E337FA" w:rsidP="00E337FA">
      <w:pPr>
        <w:tabs>
          <w:tab w:val="left" w:pos="426"/>
          <w:tab w:val="left" w:pos="720"/>
          <w:tab w:val="left" w:pos="1134"/>
          <w:tab w:val="left" w:pos="3060"/>
          <w:tab w:val="left" w:pos="6120"/>
        </w:tabs>
        <w:ind w:left="567" w:right="23"/>
        <w:jc w:val="both"/>
        <w:rPr>
          <w:rFonts w:ascii="Verdana" w:hAnsi="Verdana"/>
        </w:rPr>
      </w:pPr>
    </w:p>
    <w:p w:rsidR="00E337FA" w:rsidRPr="00014B67" w:rsidRDefault="00E337FA" w:rsidP="00E337FA">
      <w:pPr>
        <w:tabs>
          <w:tab w:val="left" w:pos="426"/>
          <w:tab w:val="left" w:pos="720"/>
          <w:tab w:val="left" w:pos="1134"/>
          <w:tab w:val="left" w:pos="3060"/>
          <w:tab w:val="left" w:pos="6120"/>
        </w:tabs>
        <w:ind w:left="567" w:right="23"/>
        <w:jc w:val="both"/>
        <w:rPr>
          <w:rFonts w:ascii="Verdana" w:hAnsi="Verdana"/>
        </w:rPr>
      </w:pPr>
      <w:r w:rsidRPr="00810B03">
        <w:rPr>
          <w:rFonts w:ascii="Verdana" w:hAnsi="Verdana"/>
          <w:color w:val="FF0000"/>
        </w:rPr>
        <w:tab/>
      </w:r>
      <w:r w:rsidRPr="00810B03">
        <w:rPr>
          <w:rFonts w:ascii="Verdana" w:hAnsi="Verdana"/>
          <w:color w:val="FF0000"/>
        </w:rPr>
        <w:tab/>
      </w:r>
      <w:r w:rsidRPr="00014B67">
        <w:rPr>
          <w:rFonts w:ascii="Verdana" w:hAnsi="Verdana"/>
        </w:rPr>
        <w:t xml:space="preserve">Taslak Gelir Tarifesinde bulunan </w:t>
      </w:r>
      <w:r w:rsidRPr="00014B67">
        <w:rPr>
          <w:rFonts w:ascii="Verdana" w:hAnsi="Verdana"/>
          <w:b/>
        </w:rPr>
        <w:t>Sosyal Hizmet Araçları Ücreti</w:t>
      </w:r>
      <w:r w:rsidR="007A6164" w:rsidRPr="00014B67">
        <w:rPr>
          <w:rFonts w:ascii="Verdana" w:hAnsi="Verdana"/>
        </w:rPr>
        <w:t xml:space="preserve"> bölümünde bulunan 4.maddedeki ücretin </w:t>
      </w:r>
      <w:r w:rsidR="00810B03" w:rsidRPr="00014B67">
        <w:rPr>
          <w:rFonts w:ascii="Verdana" w:hAnsi="Verdana"/>
        </w:rPr>
        <w:t>7</w:t>
      </w:r>
      <w:r w:rsidR="007A6164" w:rsidRPr="00014B67">
        <w:rPr>
          <w:rFonts w:ascii="Verdana" w:hAnsi="Verdana"/>
        </w:rPr>
        <w:t>.-</w:t>
      </w:r>
      <w:proofErr w:type="gramStart"/>
      <w:r w:rsidR="007A6164" w:rsidRPr="00014B67">
        <w:rPr>
          <w:rFonts w:ascii="Verdana" w:hAnsi="Verdana"/>
        </w:rPr>
        <w:t>TL.olarak</w:t>
      </w:r>
      <w:proofErr w:type="gramEnd"/>
      <w:r w:rsidR="007A6164" w:rsidRPr="00014B67">
        <w:rPr>
          <w:rFonts w:ascii="Verdana" w:hAnsi="Verdana"/>
        </w:rPr>
        <w:t xml:space="preserve"> belirlenmesine; bu bölüm başlığı altındaki diğer hükümlerde ise herhangi bir değişikliğe gidilmeden aynı şekliyle uygulanmalarına;</w:t>
      </w:r>
    </w:p>
    <w:p w:rsidR="00810B03" w:rsidRPr="00810B03" w:rsidRDefault="00810B03" w:rsidP="00E337FA">
      <w:pPr>
        <w:tabs>
          <w:tab w:val="left" w:pos="426"/>
          <w:tab w:val="left" w:pos="720"/>
          <w:tab w:val="left" w:pos="1134"/>
          <w:tab w:val="left" w:pos="3060"/>
          <w:tab w:val="left" w:pos="6120"/>
        </w:tabs>
        <w:ind w:left="567" w:right="23"/>
        <w:jc w:val="both"/>
        <w:rPr>
          <w:rFonts w:ascii="Verdana" w:hAnsi="Verdana"/>
          <w:color w:val="FF0000"/>
        </w:rPr>
      </w:pPr>
    </w:p>
    <w:p w:rsidR="00810B03" w:rsidRPr="00014B67" w:rsidRDefault="000A4525" w:rsidP="00810B03">
      <w:pPr>
        <w:tabs>
          <w:tab w:val="left" w:pos="1134"/>
          <w:tab w:val="left" w:pos="3969"/>
          <w:tab w:val="left" w:pos="6804"/>
        </w:tabs>
        <w:ind w:left="567"/>
        <w:jc w:val="both"/>
        <w:rPr>
          <w:rFonts w:ascii="Verdana" w:hAnsi="Verdana"/>
        </w:rPr>
      </w:pPr>
      <w:r>
        <w:rPr>
          <w:sz w:val="22"/>
          <w:szCs w:val="22"/>
        </w:rPr>
        <w:tab/>
      </w:r>
      <w:r w:rsidRPr="00014B67">
        <w:rPr>
          <w:rFonts w:ascii="Verdana" w:hAnsi="Verdana"/>
        </w:rPr>
        <w:t xml:space="preserve">Taslak Gelir Tarifesinde bulunan </w:t>
      </w:r>
      <w:r w:rsidRPr="00014B67">
        <w:rPr>
          <w:rFonts w:ascii="Verdana" w:hAnsi="Verdana"/>
          <w:b/>
        </w:rPr>
        <w:t xml:space="preserve">Park ve Bahçeler </w:t>
      </w:r>
      <w:r w:rsidR="00014B67">
        <w:rPr>
          <w:rFonts w:ascii="Verdana" w:hAnsi="Verdana"/>
          <w:b/>
        </w:rPr>
        <w:t xml:space="preserve">Birimi Gelirlerinin </w:t>
      </w:r>
      <w:r w:rsidR="00810B03" w:rsidRPr="00014B67">
        <w:rPr>
          <w:rFonts w:ascii="Verdana" w:hAnsi="Verdana"/>
        </w:rPr>
        <w:t>yeniden değerlendirilmelerine; ücretler dışındaki madde hükümlerinde herhangi bir değişikliğe gidilmeden; komisyon raporumuz ekindeki tarifede gösterilen bu bölümle ilgili ücretlerin yeniden düzenlenmiş şekliyle uygulanmasına;</w:t>
      </w:r>
    </w:p>
    <w:p w:rsidR="00014B67" w:rsidRPr="00711E44" w:rsidRDefault="00025440" w:rsidP="00E337FA">
      <w:pPr>
        <w:tabs>
          <w:tab w:val="left" w:pos="426"/>
          <w:tab w:val="left" w:pos="720"/>
          <w:tab w:val="left" w:pos="1134"/>
          <w:tab w:val="left" w:pos="3060"/>
          <w:tab w:val="left" w:pos="6120"/>
        </w:tabs>
        <w:ind w:left="567" w:right="23"/>
        <w:jc w:val="both"/>
        <w:rPr>
          <w:rFonts w:ascii="Verdana" w:hAnsi="Verdana"/>
          <w:color w:val="FF0000"/>
        </w:rPr>
      </w:pPr>
      <w:r>
        <w:rPr>
          <w:rFonts w:ascii="Verdana" w:hAnsi="Verdana"/>
        </w:rPr>
        <w:tab/>
      </w:r>
      <w:r>
        <w:rPr>
          <w:rFonts w:ascii="Verdana" w:hAnsi="Verdana"/>
        </w:rPr>
        <w:tab/>
      </w:r>
    </w:p>
    <w:p w:rsidR="008E1A09" w:rsidRPr="008E1A09" w:rsidRDefault="00711E44" w:rsidP="00E337FA">
      <w:pPr>
        <w:tabs>
          <w:tab w:val="left" w:pos="426"/>
          <w:tab w:val="left" w:pos="720"/>
          <w:tab w:val="left" w:pos="1134"/>
          <w:tab w:val="left" w:pos="3060"/>
          <w:tab w:val="left" w:pos="6120"/>
        </w:tabs>
        <w:ind w:left="567" w:right="23"/>
        <w:jc w:val="both"/>
        <w:rPr>
          <w:rFonts w:ascii="Verdana" w:hAnsi="Verdana"/>
        </w:rPr>
      </w:pPr>
      <w:r>
        <w:rPr>
          <w:rFonts w:ascii="Verdana" w:hAnsi="Verdana"/>
          <w:color w:val="FF0000"/>
        </w:rPr>
        <w:tab/>
      </w:r>
      <w:r>
        <w:rPr>
          <w:rFonts w:ascii="Verdana" w:hAnsi="Verdana"/>
          <w:color w:val="FF0000"/>
        </w:rPr>
        <w:tab/>
      </w:r>
      <w:r w:rsidR="00025440" w:rsidRPr="008E1A09">
        <w:rPr>
          <w:rFonts w:ascii="Verdana" w:hAnsi="Verdana"/>
        </w:rPr>
        <w:t>Taslak Gelir Tarifesinin</w:t>
      </w:r>
      <w:r w:rsidR="008E1A09" w:rsidRPr="008E1A09">
        <w:rPr>
          <w:rFonts w:ascii="Verdana" w:hAnsi="Verdana"/>
        </w:rPr>
        <w:t xml:space="preserve"> 63’ncü sayfasında bulunan </w:t>
      </w:r>
      <w:r w:rsidR="00025440" w:rsidRPr="008E1A09">
        <w:rPr>
          <w:rFonts w:ascii="Verdana" w:hAnsi="Verdana"/>
        </w:rPr>
        <w:t>Su Ücret Tarifesi</w:t>
      </w:r>
      <w:r w:rsidR="008E1A09" w:rsidRPr="008E1A09">
        <w:rPr>
          <w:rFonts w:ascii="Verdana" w:hAnsi="Verdana"/>
        </w:rPr>
        <w:t xml:space="preserve">, </w:t>
      </w:r>
      <w:r w:rsidR="00025440" w:rsidRPr="008E1A09">
        <w:rPr>
          <w:rFonts w:ascii="Verdana" w:hAnsi="Verdana"/>
        </w:rPr>
        <w:t xml:space="preserve"> Abone Grupları</w:t>
      </w:r>
      <w:r w:rsidR="008E1A09" w:rsidRPr="008E1A09">
        <w:rPr>
          <w:rFonts w:ascii="Verdana" w:hAnsi="Verdana"/>
        </w:rPr>
        <w:t xml:space="preserve">, Genel Şartlar; 64’ncü sayfasında bulunan Su Sayacı; 64, 65 ve 66’ncı sayfalarında bulunan Su Abonelerine Yapılacak Çeşitli Hizmetlere İlişkin </w:t>
      </w:r>
      <w:r w:rsidR="008E1A09" w:rsidRPr="008E1A09">
        <w:rPr>
          <w:rFonts w:ascii="Verdana" w:hAnsi="Verdana"/>
        </w:rPr>
        <w:lastRenderedPageBreak/>
        <w:t>Ücret Tarifesi; 66’ncı sayfasında bulunan Kanalizasyon Hizmet Bedelleri bölümlerinin tarifeden kaldırılmasına;</w:t>
      </w:r>
    </w:p>
    <w:p w:rsidR="008E1A09" w:rsidRDefault="008E1A09" w:rsidP="00E337FA">
      <w:pPr>
        <w:tabs>
          <w:tab w:val="left" w:pos="426"/>
          <w:tab w:val="left" w:pos="720"/>
          <w:tab w:val="left" w:pos="1134"/>
          <w:tab w:val="left" w:pos="3060"/>
          <w:tab w:val="left" w:pos="6120"/>
        </w:tabs>
        <w:ind w:left="567" w:right="23"/>
        <w:jc w:val="both"/>
        <w:rPr>
          <w:rFonts w:ascii="Verdana" w:hAnsi="Verdana"/>
          <w:color w:val="FF0000"/>
        </w:rPr>
      </w:pPr>
    </w:p>
    <w:p w:rsidR="00025440" w:rsidRPr="0058623A" w:rsidRDefault="008E1A09" w:rsidP="0058623A">
      <w:pPr>
        <w:tabs>
          <w:tab w:val="left" w:pos="426"/>
          <w:tab w:val="left" w:pos="720"/>
          <w:tab w:val="left" w:pos="1134"/>
          <w:tab w:val="left" w:pos="3060"/>
          <w:tab w:val="left" w:pos="6120"/>
        </w:tabs>
        <w:ind w:left="567" w:right="23"/>
        <w:jc w:val="both"/>
        <w:rPr>
          <w:rFonts w:ascii="Verdana" w:hAnsi="Verdana"/>
        </w:rPr>
      </w:pPr>
      <w:r>
        <w:rPr>
          <w:rFonts w:ascii="Verdana" w:hAnsi="Verdana"/>
          <w:color w:val="FF0000"/>
        </w:rPr>
        <w:tab/>
      </w:r>
      <w:r>
        <w:rPr>
          <w:rFonts w:ascii="Verdana" w:hAnsi="Verdana"/>
          <w:color w:val="FF0000"/>
        </w:rPr>
        <w:tab/>
      </w:r>
      <w:r w:rsidRPr="0058623A">
        <w:rPr>
          <w:rFonts w:ascii="Verdana" w:hAnsi="Verdana"/>
        </w:rPr>
        <w:t xml:space="preserve"> </w:t>
      </w:r>
      <w:proofErr w:type="gramStart"/>
      <w:r w:rsidRPr="0058623A">
        <w:rPr>
          <w:rFonts w:ascii="Verdana" w:hAnsi="Verdana"/>
        </w:rPr>
        <w:t xml:space="preserve">Ancak; kaldırılan bu madde başlıklarını da kapsayan; Su ve Kanalizasyon Müdürlüğüne ait tüm hizmet ve ücretlendirmeleri </w:t>
      </w:r>
      <w:r w:rsidR="00D47CED" w:rsidRPr="0058623A">
        <w:rPr>
          <w:rFonts w:ascii="Verdana" w:hAnsi="Verdana"/>
        </w:rPr>
        <w:t xml:space="preserve">de </w:t>
      </w:r>
      <w:r w:rsidRPr="0058623A">
        <w:rPr>
          <w:rFonts w:ascii="Verdana" w:hAnsi="Verdana"/>
        </w:rPr>
        <w:t xml:space="preserve">içinde gösteren; </w:t>
      </w:r>
      <w:r w:rsidR="00CA4304" w:rsidRPr="00CA4304">
        <w:rPr>
          <w:rFonts w:ascii="Verdana" w:hAnsi="Verdana"/>
          <w:b/>
        </w:rPr>
        <w:t>Su ve Kanalizasyon Müdürlüğü Hizmetleri Ücreti</w:t>
      </w:r>
      <w:r w:rsidR="00CA4304">
        <w:rPr>
          <w:rFonts w:ascii="Verdana" w:hAnsi="Verdana"/>
        </w:rPr>
        <w:t xml:space="preserve"> başlığı altında; </w:t>
      </w:r>
      <w:r w:rsidRPr="0058623A">
        <w:rPr>
          <w:rFonts w:ascii="Verdana" w:hAnsi="Verdana"/>
        </w:rPr>
        <w:t>Su Ücret Tarifesi, Su Abonelerine Yapılacak Çeşitli Hizmetlere İlişkin Ücret Tarifesi, Su Abonelerine Uygula</w:t>
      </w:r>
      <w:r w:rsidR="00D47CED" w:rsidRPr="0058623A">
        <w:rPr>
          <w:rFonts w:ascii="Verdana" w:hAnsi="Verdana"/>
        </w:rPr>
        <w:t xml:space="preserve">nacak Yaptırım Ücretleri bölümlerinden ve buna bağlı maddelerden oluşan; hizmetler ve </w:t>
      </w:r>
      <w:r w:rsidR="0058623A" w:rsidRPr="0058623A">
        <w:rPr>
          <w:rFonts w:ascii="Verdana" w:hAnsi="Verdana"/>
        </w:rPr>
        <w:t xml:space="preserve">ilgili </w:t>
      </w:r>
      <w:r w:rsidR="00D47CED" w:rsidRPr="0058623A">
        <w:rPr>
          <w:rFonts w:ascii="Verdana" w:hAnsi="Verdana"/>
        </w:rPr>
        <w:t xml:space="preserve">ücretlerin </w:t>
      </w:r>
      <w:r w:rsidR="00CA4304">
        <w:rPr>
          <w:rFonts w:ascii="Verdana" w:hAnsi="Verdana"/>
        </w:rPr>
        <w:t xml:space="preserve">yeni bir düzenlemeye gidilip </w:t>
      </w:r>
      <w:r w:rsidR="00D47CED" w:rsidRPr="0058623A">
        <w:rPr>
          <w:rFonts w:ascii="Verdana" w:hAnsi="Verdana"/>
        </w:rPr>
        <w:t>yeniden değerlendirilerek</w:t>
      </w:r>
      <w:r w:rsidR="0058623A" w:rsidRPr="0058623A">
        <w:rPr>
          <w:rFonts w:ascii="Verdana" w:hAnsi="Verdana"/>
        </w:rPr>
        <w:t>,</w:t>
      </w:r>
      <w:r w:rsidR="00025440" w:rsidRPr="0058623A">
        <w:rPr>
          <w:rFonts w:ascii="Verdana" w:hAnsi="Verdana"/>
        </w:rPr>
        <w:t xml:space="preserve"> komisyon raporumuz ekindeki tarifede </w:t>
      </w:r>
      <w:r w:rsidR="00CA4304">
        <w:rPr>
          <w:rFonts w:ascii="Verdana" w:hAnsi="Verdana"/>
        </w:rPr>
        <w:t xml:space="preserve">de </w:t>
      </w:r>
      <w:r w:rsidR="00025440" w:rsidRPr="0058623A">
        <w:rPr>
          <w:rFonts w:ascii="Verdana" w:hAnsi="Verdana"/>
        </w:rPr>
        <w:t>gösterilen bu bölümle ilgili ücretlerin yeniden düzenlenmiş şekliyle uygulanmasına;</w:t>
      </w:r>
      <w:r w:rsidR="00A80129">
        <w:rPr>
          <w:rFonts w:ascii="Verdana" w:hAnsi="Verdana"/>
        </w:rPr>
        <w:t xml:space="preserve"> ayrıca bahse konu bu hizmetlerle ilgili ücretlendirme tablolarının altına “KDV hariçtir.” </w:t>
      </w:r>
      <w:proofErr w:type="gramEnd"/>
      <w:r w:rsidR="00A80129">
        <w:rPr>
          <w:rFonts w:ascii="Verdana" w:hAnsi="Verdana"/>
        </w:rPr>
        <w:t>İbaresinin eklenmesine;</w:t>
      </w:r>
    </w:p>
    <w:p w:rsidR="00711E44" w:rsidRPr="00CA4304" w:rsidRDefault="00711E44" w:rsidP="00025440">
      <w:pPr>
        <w:tabs>
          <w:tab w:val="left" w:pos="1134"/>
          <w:tab w:val="left" w:pos="3969"/>
          <w:tab w:val="left" w:pos="6804"/>
        </w:tabs>
        <w:ind w:left="567"/>
        <w:jc w:val="both"/>
        <w:rPr>
          <w:rFonts w:ascii="Verdana" w:hAnsi="Verdana"/>
          <w:sz w:val="16"/>
          <w:szCs w:val="16"/>
        </w:rPr>
      </w:pPr>
    </w:p>
    <w:p w:rsidR="00AB1EA5" w:rsidRPr="00711E44" w:rsidRDefault="00AB1EA5" w:rsidP="00AB1EA5">
      <w:pPr>
        <w:tabs>
          <w:tab w:val="left" w:pos="1134"/>
          <w:tab w:val="left" w:pos="3969"/>
          <w:tab w:val="left" w:pos="6804"/>
        </w:tabs>
        <w:ind w:left="567"/>
        <w:jc w:val="both"/>
        <w:rPr>
          <w:rFonts w:ascii="Verdana" w:hAnsi="Verdana"/>
        </w:rPr>
      </w:pPr>
      <w:r>
        <w:rPr>
          <w:rFonts w:ascii="Verdana" w:hAnsi="Verdana"/>
        </w:rPr>
        <w:tab/>
      </w:r>
      <w:r w:rsidRPr="00711E44">
        <w:rPr>
          <w:rFonts w:ascii="Verdana" w:hAnsi="Verdana"/>
        </w:rPr>
        <w:t xml:space="preserve">Taslak Gelir Tarifesinin </w:t>
      </w:r>
      <w:r w:rsidR="00810B03" w:rsidRPr="00711E44">
        <w:rPr>
          <w:rFonts w:ascii="Verdana" w:hAnsi="Verdana"/>
        </w:rPr>
        <w:t>“</w:t>
      </w:r>
      <w:r w:rsidRPr="00711E44">
        <w:rPr>
          <w:rFonts w:ascii="Verdana" w:hAnsi="Verdana"/>
          <w:b/>
        </w:rPr>
        <w:t xml:space="preserve">Otobüs Tarifesi </w:t>
      </w:r>
      <w:r w:rsidR="00810B03" w:rsidRPr="00711E44">
        <w:rPr>
          <w:rFonts w:ascii="Verdana" w:hAnsi="Verdana"/>
          <w:b/>
        </w:rPr>
        <w:t xml:space="preserve">Bölümü” </w:t>
      </w:r>
      <w:r w:rsidRPr="00711E44">
        <w:rPr>
          <w:rFonts w:ascii="Verdana" w:hAnsi="Verdana"/>
        </w:rPr>
        <w:t>başlığı</w:t>
      </w:r>
      <w:r w:rsidR="00810B03" w:rsidRPr="00711E44">
        <w:rPr>
          <w:rFonts w:ascii="Verdana" w:hAnsi="Verdana"/>
        </w:rPr>
        <w:t>nın “</w:t>
      </w:r>
      <w:r w:rsidR="00810B03" w:rsidRPr="00711E44">
        <w:rPr>
          <w:rFonts w:ascii="Verdana" w:hAnsi="Verdana"/>
          <w:b/>
        </w:rPr>
        <w:t xml:space="preserve">Halk Otobüsü Tarifesi” </w:t>
      </w:r>
      <w:r w:rsidR="00810B03" w:rsidRPr="00711E44">
        <w:rPr>
          <w:rFonts w:ascii="Verdana" w:hAnsi="Verdana"/>
        </w:rPr>
        <w:t xml:space="preserve">olarak değiştirilmesine, Tahakkuk ve </w:t>
      </w:r>
      <w:proofErr w:type="gramStart"/>
      <w:r w:rsidR="00810B03" w:rsidRPr="00711E44">
        <w:rPr>
          <w:rFonts w:ascii="Verdana" w:hAnsi="Verdana"/>
        </w:rPr>
        <w:t>Tahsilat</w:t>
      </w:r>
      <w:proofErr w:type="gramEnd"/>
      <w:r w:rsidR="00810B03" w:rsidRPr="00711E44">
        <w:rPr>
          <w:rFonts w:ascii="Verdana" w:hAnsi="Verdana"/>
        </w:rPr>
        <w:t xml:space="preserve"> takibi</w:t>
      </w:r>
      <w:r w:rsidR="00711E44" w:rsidRPr="00711E44">
        <w:rPr>
          <w:rFonts w:ascii="Verdana" w:hAnsi="Verdana"/>
        </w:rPr>
        <w:t xml:space="preserve"> bölümündeki ifadenin ise “</w:t>
      </w:r>
      <w:r w:rsidR="00810B03" w:rsidRPr="00711E44">
        <w:rPr>
          <w:rFonts w:ascii="Verdana" w:hAnsi="Verdana"/>
        </w:rPr>
        <w:t>Tahakkuk ve Tahsilat takibinden İşletme Müdürlüğü sorumludur</w:t>
      </w:r>
      <w:r w:rsidR="00711E44" w:rsidRPr="00711E44">
        <w:rPr>
          <w:rFonts w:ascii="Verdana" w:hAnsi="Verdana"/>
        </w:rPr>
        <w:t>.” Ş</w:t>
      </w:r>
      <w:r w:rsidR="00810B03" w:rsidRPr="00711E44">
        <w:rPr>
          <w:rFonts w:ascii="Verdana" w:hAnsi="Verdana"/>
        </w:rPr>
        <w:t xml:space="preserve">eklinde güncellenmesine, bu başlık altındaki </w:t>
      </w:r>
      <w:r w:rsidR="00711E44" w:rsidRPr="00711E44">
        <w:rPr>
          <w:rFonts w:ascii="Verdana" w:hAnsi="Verdana"/>
        </w:rPr>
        <w:t xml:space="preserve">ücret ve </w:t>
      </w:r>
      <w:r w:rsidR="00810B03" w:rsidRPr="00711E44">
        <w:rPr>
          <w:rFonts w:ascii="Verdana" w:hAnsi="Verdana"/>
        </w:rPr>
        <w:t xml:space="preserve">hükümlerde </w:t>
      </w:r>
      <w:r w:rsidRPr="00711E44">
        <w:rPr>
          <w:rFonts w:ascii="Verdana" w:hAnsi="Verdana"/>
        </w:rPr>
        <w:t>herhangi bir değişikliğe gidilmeden aynı şekilde uygulanmasına;</w:t>
      </w:r>
    </w:p>
    <w:p w:rsidR="00AB1EA5" w:rsidRPr="00CA4304" w:rsidRDefault="00AB1EA5" w:rsidP="00AB1EA5">
      <w:pPr>
        <w:tabs>
          <w:tab w:val="left" w:pos="1134"/>
          <w:tab w:val="left" w:pos="3969"/>
          <w:tab w:val="left" w:pos="6804"/>
        </w:tabs>
        <w:ind w:left="567"/>
        <w:jc w:val="both"/>
        <w:rPr>
          <w:rFonts w:ascii="Verdana" w:hAnsi="Verdana"/>
          <w:sz w:val="16"/>
          <w:szCs w:val="16"/>
        </w:rPr>
      </w:pPr>
    </w:p>
    <w:p w:rsidR="00061EC6" w:rsidRPr="00711E44" w:rsidRDefault="00AB1EA5" w:rsidP="00810B03">
      <w:pPr>
        <w:tabs>
          <w:tab w:val="left" w:pos="1134"/>
          <w:tab w:val="left" w:pos="3969"/>
          <w:tab w:val="left" w:pos="6804"/>
        </w:tabs>
        <w:ind w:left="567"/>
        <w:jc w:val="both"/>
        <w:rPr>
          <w:rFonts w:ascii="Verdana" w:hAnsi="Verdana"/>
        </w:rPr>
      </w:pPr>
      <w:r w:rsidRPr="00810B03">
        <w:rPr>
          <w:rFonts w:ascii="Verdana" w:hAnsi="Verdana"/>
          <w:color w:val="FF0000"/>
        </w:rPr>
        <w:tab/>
      </w:r>
      <w:r w:rsidR="00061EC6" w:rsidRPr="00711E44">
        <w:rPr>
          <w:rFonts w:ascii="Verdana" w:hAnsi="Verdana"/>
        </w:rPr>
        <w:t>Taslak Gelir Tarifesinin Genel Hükümler bölümündeki 1.madde içeriğinde bulunan yürürlük tarihinin 01.01.202</w:t>
      </w:r>
      <w:r w:rsidR="00810B03" w:rsidRPr="00711E44">
        <w:rPr>
          <w:rFonts w:ascii="Verdana" w:hAnsi="Verdana"/>
        </w:rPr>
        <w:t>1</w:t>
      </w:r>
      <w:r w:rsidR="00061EC6" w:rsidRPr="00711E44">
        <w:rPr>
          <w:rFonts w:ascii="Verdana" w:hAnsi="Verdana"/>
        </w:rPr>
        <w:t xml:space="preserve"> olarak değiştirilerek diğer hükümlerin aynı şekilde devamına; </w:t>
      </w:r>
    </w:p>
    <w:p w:rsidR="00061EC6" w:rsidRDefault="00061EC6" w:rsidP="00061EC6">
      <w:pPr>
        <w:tabs>
          <w:tab w:val="left" w:pos="1080"/>
          <w:tab w:val="left" w:pos="1440"/>
        </w:tabs>
        <w:ind w:left="567" w:right="-108"/>
        <w:jc w:val="both"/>
        <w:rPr>
          <w:rFonts w:ascii="Verdana" w:hAnsi="Verdana"/>
        </w:rPr>
      </w:pPr>
    </w:p>
    <w:p w:rsidR="00B21CB5" w:rsidRDefault="00061EC6" w:rsidP="00061EC6">
      <w:pPr>
        <w:tabs>
          <w:tab w:val="left" w:pos="1080"/>
          <w:tab w:val="left" w:pos="1440"/>
        </w:tabs>
        <w:ind w:left="567" w:right="-108"/>
        <w:jc w:val="both"/>
        <w:rPr>
          <w:rFonts w:ascii="Verdana" w:hAnsi="Verdana"/>
        </w:rPr>
      </w:pPr>
      <w:r w:rsidRPr="00711E44">
        <w:rPr>
          <w:rFonts w:ascii="Verdana" w:hAnsi="Verdana"/>
        </w:rPr>
        <w:tab/>
        <w:t xml:space="preserve">Yukarıda tek </w:t>
      </w:r>
      <w:proofErr w:type="spellStart"/>
      <w:r w:rsidRPr="00711E44">
        <w:rPr>
          <w:rFonts w:ascii="Verdana" w:hAnsi="Verdana"/>
        </w:rPr>
        <w:t>tek</w:t>
      </w:r>
      <w:proofErr w:type="spellEnd"/>
      <w:r w:rsidRPr="00711E44">
        <w:rPr>
          <w:rFonts w:ascii="Verdana" w:hAnsi="Verdana"/>
        </w:rPr>
        <w:t xml:space="preserve"> açıklanmış olan tüm tarife başlıkları ile ilgili olarak</w:t>
      </w:r>
      <w:r w:rsidR="00B21CB5">
        <w:rPr>
          <w:rFonts w:ascii="Verdana" w:hAnsi="Verdana"/>
        </w:rPr>
        <w:t>,</w:t>
      </w:r>
      <w:r w:rsidRPr="00711E44">
        <w:rPr>
          <w:rFonts w:ascii="Verdana" w:hAnsi="Verdana"/>
        </w:rPr>
        <w:t xml:space="preserve"> </w:t>
      </w:r>
      <w:r w:rsidR="00711E44" w:rsidRPr="00711E44">
        <w:rPr>
          <w:rFonts w:ascii="Verdana" w:hAnsi="Verdana"/>
        </w:rPr>
        <w:t xml:space="preserve">komisyon </w:t>
      </w:r>
      <w:r w:rsidRPr="00711E44">
        <w:rPr>
          <w:rFonts w:ascii="Verdana" w:hAnsi="Verdana"/>
        </w:rPr>
        <w:t>rapor</w:t>
      </w:r>
      <w:r w:rsidR="00711E44" w:rsidRPr="00711E44">
        <w:rPr>
          <w:rFonts w:ascii="Verdana" w:hAnsi="Verdana"/>
        </w:rPr>
        <w:t>u</w:t>
      </w:r>
      <w:r w:rsidR="00C50F56">
        <w:rPr>
          <w:rFonts w:ascii="Verdana" w:hAnsi="Verdana"/>
        </w:rPr>
        <w:t>muz</w:t>
      </w:r>
      <w:r w:rsidRPr="00711E44">
        <w:rPr>
          <w:rFonts w:ascii="Verdana" w:hAnsi="Verdana"/>
        </w:rPr>
        <w:t xml:space="preserve"> ekinde sunulan Zonguldak Belediyesi 202</w:t>
      </w:r>
      <w:r w:rsidR="00810B03" w:rsidRPr="00711E44">
        <w:rPr>
          <w:rFonts w:ascii="Verdana" w:hAnsi="Verdana"/>
        </w:rPr>
        <w:t>1</w:t>
      </w:r>
      <w:r w:rsidRPr="00711E44">
        <w:rPr>
          <w:rFonts w:ascii="Verdana" w:hAnsi="Verdana"/>
        </w:rPr>
        <w:t xml:space="preserve"> Yılı Gelir Tarifesinde </w:t>
      </w:r>
      <w:r w:rsidR="00711E44" w:rsidRPr="00711E44">
        <w:rPr>
          <w:rFonts w:ascii="Verdana" w:hAnsi="Verdana"/>
        </w:rPr>
        <w:t>yazılı olarak gösterilen</w:t>
      </w:r>
      <w:r w:rsidR="00B21CB5">
        <w:rPr>
          <w:rFonts w:ascii="Verdana" w:hAnsi="Verdana"/>
        </w:rPr>
        <w:t xml:space="preserve">; </w:t>
      </w:r>
    </w:p>
    <w:p w:rsidR="00B21CB5" w:rsidRDefault="00B21CB5" w:rsidP="00061EC6">
      <w:pPr>
        <w:tabs>
          <w:tab w:val="left" w:pos="1080"/>
          <w:tab w:val="left" w:pos="1440"/>
        </w:tabs>
        <w:ind w:left="567" w:right="-108"/>
        <w:jc w:val="both"/>
        <w:rPr>
          <w:rFonts w:ascii="Verdana" w:hAnsi="Verdana"/>
        </w:rPr>
      </w:pPr>
    </w:p>
    <w:p w:rsidR="00B21CB5" w:rsidRDefault="00B21CB5" w:rsidP="00061EC6">
      <w:pPr>
        <w:tabs>
          <w:tab w:val="left" w:pos="1080"/>
          <w:tab w:val="left" w:pos="1440"/>
        </w:tabs>
        <w:ind w:left="567" w:right="-108"/>
        <w:jc w:val="both"/>
        <w:rPr>
          <w:rFonts w:ascii="Verdana" w:hAnsi="Verdana"/>
        </w:rPr>
      </w:pPr>
      <w:r>
        <w:rPr>
          <w:rFonts w:ascii="Verdana" w:hAnsi="Verdana"/>
        </w:rPr>
        <w:tab/>
        <w:t>KATI ATIK TOPLAMA TAŞIMA VE BERTARAF bedeli ile ilgili tarifenin OYBİRLİĞİ ile</w:t>
      </w:r>
      <w:r w:rsidR="00C50F56">
        <w:rPr>
          <w:rFonts w:ascii="Verdana" w:hAnsi="Verdana"/>
        </w:rPr>
        <w:t xml:space="preserve"> kabulüne</w:t>
      </w:r>
      <w:r>
        <w:rPr>
          <w:rFonts w:ascii="Verdana" w:hAnsi="Verdana"/>
        </w:rPr>
        <w:t>;</w:t>
      </w:r>
    </w:p>
    <w:p w:rsidR="00B21CB5" w:rsidRDefault="00B21CB5" w:rsidP="00061EC6">
      <w:pPr>
        <w:tabs>
          <w:tab w:val="left" w:pos="1080"/>
          <w:tab w:val="left" w:pos="1440"/>
        </w:tabs>
        <w:ind w:left="567" w:right="-108"/>
        <w:jc w:val="both"/>
        <w:rPr>
          <w:rFonts w:ascii="Verdana" w:hAnsi="Verdana"/>
        </w:rPr>
      </w:pPr>
    </w:p>
    <w:p w:rsidR="00C50F56" w:rsidRDefault="00B21CB5" w:rsidP="00061EC6">
      <w:pPr>
        <w:tabs>
          <w:tab w:val="left" w:pos="1080"/>
          <w:tab w:val="left" w:pos="1440"/>
        </w:tabs>
        <w:ind w:left="567" w:right="-108"/>
        <w:jc w:val="both"/>
        <w:rPr>
          <w:rFonts w:ascii="Verdana" w:hAnsi="Verdana"/>
        </w:rPr>
      </w:pPr>
      <w:r>
        <w:rPr>
          <w:rFonts w:ascii="Verdana" w:hAnsi="Verdana"/>
        </w:rPr>
        <w:tab/>
        <w:t xml:space="preserve">Bunun dışında kalan diğer tüm </w:t>
      </w:r>
      <w:r w:rsidR="00C50F56">
        <w:rPr>
          <w:rFonts w:ascii="Verdana" w:hAnsi="Verdana"/>
        </w:rPr>
        <w:t>bölüm ve maddelerden oluşan Tarife Ücretlerinin ise OYÇOKLUĞU ile kabulüne; komisyonumuzca karar verilmiş olup;</w:t>
      </w:r>
    </w:p>
    <w:p w:rsidR="006D2E06" w:rsidRDefault="006D2E06" w:rsidP="00061EC6">
      <w:pPr>
        <w:tabs>
          <w:tab w:val="left" w:pos="720"/>
          <w:tab w:val="left" w:pos="1080"/>
          <w:tab w:val="left" w:pos="1440"/>
        </w:tabs>
        <w:ind w:left="567" w:right="-108"/>
        <w:jc w:val="both"/>
        <w:rPr>
          <w:rFonts w:ascii="Verdana" w:hAnsi="Verdana"/>
        </w:rPr>
      </w:pPr>
    </w:p>
    <w:p w:rsidR="00653492" w:rsidRPr="00711E44" w:rsidRDefault="00061EC6" w:rsidP="00061EC6">
      <w:pPr>
        <w:tabs>
          <w:tab w:val="left" w:pos="720"/>
          <w:tab w:val="left" w:pos="1080"/>
          <w:tab w:val="left" w:pos="1440"/>
        </w:tabs>
        <w:ind w:left="567" w:right="-108"/>
        <w:jc w:val="both"/>
        <w:rPr>
          <w:rFonts w:ascii="Verdana" w:hAnsi="Verdana"/>
        </w:rPr>
      </w:pPr>
      <w:r w:rsidRPr="00711E44">
        <w:rPr>
          <w:rFonts w:ascii="Verdana" w:hAnsi="Verdana"/>
        </w:rPr>
        <w:tab/>
      </w:r>
      <w:r w:rsidRPr="00711E44">
        <w:rPr>
          <w:rFonts w:ascii="Verdana" w:hAnsi="Verdana"/>
        </w:rPr>
        <w:tab/>
        <w:t>Belediyemizin 202</w:t>
      </w:r>
      <w:r w:rsidR="00810B03" w:rsidRPr="00711E44">
        <w:rPr>
          <w:rFonts w:ascii="Verdana" w:hAnsi="Verdana"/>
        </w:rPr>
        <w:t>1</w:t>
      </w:r>
      <w:r w:rsidRPr="00711E44">
        <w:rPr>
          <w:rFonts w:ascii="Verdana" w:hAnsi="Verdana"/>
        </w:rPr>
        <w:t xml:space="preserve"> Yılı Gelir Tarifesi</w:t>
      </w:r>
      <w:r w:rsidR="006D2E06">
        <w:rPr>
          <w:rFonts w:ascii="Verdana" w:hAnsi="Verdana"/>
        </w:rPr>
        <w:t xml:space="preserve">; </w:t>
      </w:r>
      <w:r w:rsidRPr="00711E44">
        <w:rPr>
          <w:rFonts w:ascii="Verdana" w:hAnsi="Verdana"/>
        </w:rPr>
        <w:t>komisyonumuzca yapılan değişiklikler, bazı tarifelerde yapılan artışlar ve bunlarla birlikte alınan kararlar doğrultusunda yeniden düzenlenmiş ve komisyon raporumuz ekinde görüşülmek üzere Belediye Meclisimize sunulmuştur.</w:t>
      </w:r>
    </w:p>
    <w:p w:rsidR="00653492" w:rsidRDefault="00653492" w:rsidP="00061EC6">
      <w:pPr>
        <w:tabs>
          <w:tab w:val="left" w:pos="720"/>
          <w:tab w:val="left" w:pos="1080"/>
          <w:tab w:val="left" w:pos="1440"/>
        </w:tabs>
        <w:ind w:left="567" w:right="-108"/>
        <w:jc w:val="both"/>
        <w:rPr>
          <w:rFonts w:ascii="Verdana" w:hAnsi="Verdana"/>
        </w:rPr>
      </w:pPr>
    </w:p>
    <w:p w:rsidR="00A11AC1" w:rsidRDefault="00A11AC1" w:rsidP="00061EC6">
      <w:pPr>
        <w:tabs>
          <w:tab w:val="left" w:pos="720"/>
          <w:tab w:val="left" w:pos="1080"/>
          <w:tab w:val="left" w:pos="1440"/>
        </w:tabs>
        <w:ind w:left="567" w:right="-108"/>
        <w:jc w:val="both"/>
        <w:rPr>
          <w:rFonts w:ascii="Verdana" w:hAnsi="Verdana"/>
        </w:rPr>
      </w:pPr>
    </w:p>
    <w:p w:rsidR="00653492" w:rsidRDefault="00653492" w:rsidP="00061EC6">
      <w:pPr>
        <w:tabs>
          <w:tab w:val="left" w:pos="720"/>
          <w:tab w:val="left" w:pos="1080"/>
          <w:tab w:val="left" w:pos="1440"/>
        </w:tabs>
        <w:ind w:left="567" w:right="-108"/>
        <w:jc w:val="both"/>
        <w:rPr>
          <w:rFonts w:ascii="Verdana" w:hAnsi="Verdana"/>
        </w:rPr>
      </w:pPr>
    </w:p>
    <w:p w:rsidR="00C054D8" w:rsidRDefault="00C054D8" w:rsidP="00061EC6">
      <w:pPr>
        <w:tabs>
          <w:tab w:val="left" w:pos="720"/>
          <w:tab w:val="left" w:pos="1080"/>
          <w:tab w:val="left" w:pos="1440"/>
        </w:tabs>
        <w:ind w:left="567" w:right="-108"/>
        <w:jc w:val="both"/>
        <w:rPr>
          <w:rFonts w:ascii="Verdana" w:hAnsi="Verdana"/>
        </w:rPr>
      </w:pPr>
    </w:p>
    <w:p w:rsidR="00C054D8" w:rsidRDefault="00C054D8" w:rsidP="00061EC6">
      <w:pPr>
        <w:tabs>
          <w:tab w:val="left" w:pos="720"/>
          <w:tab w:val="left" w:pos="1080"/>
          <w:tab w:val="left" w:pos="1440"/>
        </w:tabs>
        <w:ind w:left="567" w:right="-108"/>
        <w:jc w:val="both"/>
        <w:rPr>
          <w:rFonts w:ascii="Verdana" w:hAnsi="Verdana"/>
        </w:rPr>
      </w:pPr>
    </w:p>
    <w:p w:rsidR="00C054D8" w:rsidRDefault="00C054D8" w:rsidP="00061EC6">
      <w:pPr>
        <w:tabs>
          <w:tab w:val="left" w:pos="720"/>
          <w:tab w:val="left" w:pos="1080"/>
          <w:tab w:val="left" w:pos="1440"/>
        </w:tabs>
        <w:ind w:left="567" w:right="-108"/>
        <w:jc w:val="both"/>
        <w:rPr>
          <w:rFonts w:ascii="Verdana" w:hAnsi="Verdana"/>
        </w:rPr>
      </w:pPr>
    </w:p>
    <w:p w:rsidR="00C054D8" w:rsidRDefault="00C054D8" w:rsidP="00061EC6">
      <w:pPr>
        <w:tabs>
          <w:tab w:val="left" w:pos="720"/>
          <w:tab w:val="left" w:pos="1080"/>
          <w:tab w:val="left" w:pos="1440"/>
        </w:tabs>
        <w:ind w:left="567" w:right="-108"/>
        <w:jc w:val="both"/>
        <w:rPr>
          <w:rFonts w:ascii="Verdana" w:hAnsi="Verdana"/>
        </w:rPr>
      </w:pPr>
    </w:p>
    <w:p w:rsidR="00C054D8" w:rsidRDefault="00C054D8" w:rsidP="00061EC6">
      <w:pPr>
        <w:tabs>
          <w:tab w:val="left" w:pos="720"/>
          <w:tab w:val="left" w:pos="1080"/>
          <w:tab w:val="left" w:pos="1440"/>
        </w:tabs>
        <w:ind w:left="567" w:right="-108"/>
        <w:jc w:val="both"/>
        <w:rPr>
          <w:rFonts w:ascii="Verdana" w:hAnsi="Verdana"/>
        </w:rPr>
      </w:pPr>
    </w:p>
    <w:p w:rsidR="00C054D8" w:rsidRDefault="00C054D8" w:rsidP="00061EC6">
      <w:pPr>
        <w:tabs>
          <w:tab w:val="left" w:pos="720"/>
          <w:tab w:val="left" w:pos="1080"/>
          <w:tab w:val="left" w:pos="1440"/>
        </w:tabs>
        <w:ind w:left="567" w:right="-108"/>
        <w:jc w:val="both"/>
        <w:rPr>
          <w:rFonts w:ascii="Verdana" w:hAnsi="Verdana"/>
        </w:rPr>
      </w:pPr>
    </w:p>
    <w:p w:rsidR="00C054D8" w:rsidRPr="003B12AE" w:rsidRDefault="00C054D8" w:rsidP="00061EC6">
      <w:pPr>
        <w:tabs>
          <w:tab w:val="left" w:pos="720"/>
          <w:tab w:val="left" w:pos="1080"/>
          <w:tab w:val="left" w:pos="1440"/>
        </w:tabs>
        <w:ind w:left="567" w:right="-108"/>
        <w:jc w:val="both"/>
        <w:rPr>
          <w:rFonts w:ascii="Verdana" w:hAnsi="Verdana"/>
        </w:rPr>
      </w:pPr>
    </w:p>
    <w:p w:rsidR="00566CA9" w:rsidRPr="003B12AE" w:rsidRDefault="00653492" w:rsidP="00566CA9">
      <w:pPr>
        <w:tabs>
          <w:tab w:val="left" w:pos="1134"/>
          <w:tab w:val="left" w:pos="1260"/>
          <w:tab w:val="left" w:pos="1440"/>
          <w:tab w:val="left" w:pos="1620"/>
          <w:tab w:val="left" w:pos="6480"/>
          <w:tab w:val="left" w:pos="7380"/>
          <w:tab w:val="left" w:pos="7920"/>
        </w:tabs>
        <w:ind w:left="567" w:right="-108"/>
        <w:jc w:val="both"/>
        <w:rPr>
          <w:rFonts w:ascii="Verdana" w:hAnsi="Verdana"/>
        </w:rPr>
      </w:pPr>
      <w:r w:rsidRPr="003B12AE">
        <w:rPr>
          <w:rFonts w:ascii="Verdana" w:hAnsi="Verdana"/>
          <w:b/>
        </w:rPr>
        <w:lastRenderedPageBreak/>
        <w:tab/>
      </w:r>
      <w:r w:rsidR="00566CA9" w:rsidRPr="003B12AE">
        <w:rPr>
          <w:rFonts w:ascii="Verdana" w:hAnsi="Verdana"/>
          <w:b/>
        </w:rPr>
        <w:t>B-</w:t>
      </w:r>
      <w:r w:rsidR="00566CA9" w:rsidRPr="003B12AE">
        <w:rPr>
          <w:rFonts w:ascii="Verdana" w:hAnsi="Verdana"/>
        </w:rPr>
        <w:t xml:space="preserve">5393 Sayılı Belediye Kanunu ve 5018 Sayılı Kamu Mali Yönetimi ve Kontrol Kanununun ilgili maddeleri ile 10.03.2006 tarih 26104 Sayılı Resmi Gazetede yayımlanan “Mahalli İdareler Bütçe ve Muhasebe Yönetmeliği” ne göre 190.000.000,00.-TL. </w:t>
      </w:r>
      <w:proofErr w:type="gramStart"/>
      <w:r w:rsidR="00566CA9" w:rsidRPr="003B12AE">
        <w:rPr>
          <w:rFonts w:ascii="Verdana" w:hAnsi="Verdana"/>
        </w:rPr>
        <w:t>olarak</w:t>
      </w:r>
      <w:proofErr w:type="gramEnd"/>
      <w:r w:rsidR="00566CA9" w:rsidRPr="003B12AE">
        <w:rPr>
          <w:rFonts w:ascii="Verdana" w:hAnsi="Verdana"/>
        </w:rPr>
        <w:t xml:space="preserve"> Dairesince hazırlanan ve Belediye Encümenince yasal süresi içinde incelenerek aynı şekilde Belediye Meclisine sunulan ve Meclisçe de komisyonumuza havale edilen Zonguldak Belediyesinin 2021 Mali Yılı Bütçesinin Komisyonumuzca yapılan incelenmesinin sonucunda;</w:t>
      </w:r>
    </w:p>
    <w:p w:rsidR="00566CA9" w:rsidRPr="003B12AE" w:rsidRDefault="00566CA9" w:rsidP="00566CA9">
      <w:pPr>
        <w:tabs>
          <w:tab w:val="left" w:pos="1134"/>
          <w:tab w:val="left" w:pos="1260"/>
          <w:tab w:val="left" w:pos="1440"/>
          <w:tab w:val="left" w:pos="1620"/>
          <w:tab w:val="left" w:pos="6480"/>
          <w:tab w:val="left" w:pos="7380"/>
          <w:tab w:val="left" w:pos="7920"/>
        </w:tabs>
        <w:ind w:left="567" w:right="-108"/>
        <w:jc w:val="both"/>
        <w:rPr>
          <w:rFonts w:ascii="Verdana" w:hAnsi="Verdana"/>
        </w:rPr>
      </w:pPr>
    </w:p>
    <w:p w:rsidR="00566CA9" w:rsidRPr="003B12AE" w:rsidRDefault="00566CA9" w:rsidP="00566CA9">
      <w:pPr>
        <w:tabs>
          <w:tab w:val="left" w:pos="1134"/>
          <w:tab w:val="left" w:pos="1260"/>
          <w:tab w:val="left" w:pos="1440"/>
          <w:tab w:val="left" w:pos="1620"/>
          <w:tab w:val="left" w:pos="6480"/>
          <w:tab w:val="left" w:pos="7380"/>
          <w:tab w:val="left" w:pos="7920"/>
        </w:tabs>
        <w:ind w:left="567" w:right="-108"/>
        <w:jc w:val="both"/>
        <w:rPr>
          <w:rFonts w:ascii="Verdana" w:hAnsi="Verdana"/>
        </w:rPr>
      </w:pPr>
      <w:r w:rsidRPr="003B12AE">
        <w:rPr>
          <w:rFonts w:ascii="Verdana" w:hAnsi="Verdana"/>
        </w:rPr>
        <w:tab/>
        <w:t>1-190.000.000,00.-</w:t>
      </w:r>
      <w:proofErr w:type="gramStart"/>
      <w:r w:rsidRPr="003B12AE">
        <w:rPr>
          <w:rFonts w:ascii="Verdana" w:hAnsi="Verdana"/>
        </w:rPr>
        <w:t>TL.den</w:t>
      </w:r>
      <w:proofErr w:type="gramEnd"/>
      <w:r w:rsidRPr="003B12AE">
        <w:rPr>
          <w:rFonts w:ascii="Verdana" w:hAnsi="Verdana"/>
        </w:rPr>
        <w:t xml:space="preserve"> ibaret 2021 Mali Yılı Belediye Gelir</w:t>
      </w:r>
      <w:r w:rsidR="00263CEF" w:rsidRPr="003B12AE">
        <w:rPr>
          <w:rFonts w:ascii="Verdana" w:hAnsi="Verdana"/>
        </w:rPr>
        <w:t xml:space="preserve"> Bütçesi, 190.000.000,00.-TL.den ibaret 2021 Mali Yılı Belediye </w:t>
      </w:r>
      <w:r w:rsidRPr="003B12AE">
        <w:rPr>
          <w:rFonts w:ascii="Verdana" w:hAnsi="Verdana"/>
        </w:rPr>
        <w:t>Gider Bütçesi ve 14 maddeden meydana gelen Bütçe Kararnamesi Komisyonumuzca oy</w:t>
      </w:r>
      <w:r w:rsidR="006D2E06">
        <w:rPr>
          <w:rFonts w:ascii="Verdana" w:hAnsi="Verdana"/>
        </w:rPr>
        <w:t xml:space="preserve">çokluğu </w:t>
      </w:r>
      <w:r w:rsidRPr="003B12AE">
        <w:rPr>
          <w:rFonts w:ascii="Verdana" w:hAnsi="Verdana"/>
        </w:rPr>
        <w:t>ile kabul edilmiştir.</w:t>
      </w:r>
    </w:p>
    <w:p w:rsidR="00566CA9" w:rsidRPr="003B12AE" w:rsidRDefault="00566CA9" w:rsidP="00566CA9">
      <w:pPr>
        <w:tabs>
          <w:tab w:val="left" w:pos="1134"/>
          <w:tab w:val="left" w:pos="1260"/>
          <w:tab w:val="left" w:pos="1440"/>
          <w:tab w:val="left" w:pos="1620"/>
          <w:tab w:val="left" w:pos="6480"/>
          <w:tab w:val="left" w:pos="7380"/>
          <w:tab w:val="left" w:pos="7920"/>
        </w:tabs>
        <w:ind w:left="567" w:right="-108"/>
        <w:jc w:val="both"/>
        <w:rPr>
          <w:rFonts w:ascii="Verdana" w:hAnsi="Verdana"/>
        </w:rPr>
      </w:pPr>
    </w:p>
    <w:p w:rsidR="004719D8" w:rsidRPr="003B12AE" w:rsidRDefault="00BC0523" w:rsidP="001123FF">
      <w:pPr>
        <w:tabs>
          <w:tab w:val="left" w:pos="900"/>
          <w:tab w:val="left" w:pos="1134"/>
          <w:tab w:val="left" w:pos="1260"/>
          <w:tab w:val="left" w:pos="1440"/>
          <w:tab w:val="left" w:pos="1620"/>
          <w:tab w:val="left" w:pos="6480"/>
          <w:tab w:val="left" w:pos="7380"/>
          <w:tab w:val="left" w:pos="7920"/>
        </w:tabs>
        <w:ind w:left="567" w:right="-108"/>
        <w:jc w:val="both"/>
        <w:rPr>
          <w:rFonts w:ascii="Verdana" w:hAnsi="Verdana"/>
        </w:rPr>
      </w:pPr>
      <w:r w:rsidRPr="003B12AE">
        <w:rPr>
          <w:rFonts w:ascii="Verdana" w:hAnsi="Verdana"/>
        </w:rPr>
        <w:tab/>
      </w:r>
      <w:r w:rsidRPr="003B12AE">
        <w:rPr>
          <w:rFonts w:ascii="Verdana" w:hAnsi="Verdana"/>
        </w:rPr>
        <w:tab/>
        <w:t xml:space="preserve">2-Komisyonumuza gönderilen </w:t>
      </w:r>
      <w:r w:rsidR="00D053C8" w:rsidRPr="003B12AE">
        <w:rPr>
          <w:rFonts w:ascii="Verdana" w:hAnsi="Verdana"/>
        </w:rPr>
        <w:t xml:space="preserve">izleyen birinci yıl </w:t>
      </w:r>
      <w:r w:rsidR="004719D8" w:rsidRPr="003B12AE">
        <w:rPr>
          <w:rFonts w:ascii="Verdana" w:hAnsi="Verdana"/>
        </w:rPr>
        <w:t xml:space="preserve">Tahmini </w:t>
      </w:r>
      <w:r w:rsidRPr="003B12AE">
        <w:rPr>
          <w:rFonts w:ascii="Verdana" w:hAnsi="Verdana"/>
        </w:rPr>
        <w:t>Çok Yıllı G</w:t>
      </w:r>
      <w:r w:rsidR="004719D8" w:rsidRPr="003B12AE">
        <w:rPr>
          <w:rFonts w:ascii="Verdana" w:hAnsi="Verdana"/>
        </w:rPr>
        <w:t>elir Bütçesi tablosunda</w:t>
      </w:r>
      <w:r w:rsidR="00A80129">
        <w:rPr>
          <w:rFonts w:ascii="Verdana" w:hAnsi="Verdana"/>
        </w:rPr>
        <w:t>;</w:t>
      </w:r>
      <w:r w:rsidR="004719D8" w:rsidRPr="003B12AE">
        <w:rPr>
          <w:rFonts w:ascii="Verdana" w:hAnsi="Verdana"/>
        </w:rPr>
        <w:t xml:space="preserve"> 202</w:t>
      </w:r>
      <w:r w:rsidR="005908A2" w:rsidRPr="003B12AE">
        <w:rPr>
          <w:rFonts w:ascii="Verdana" w:hAnsi="Verdana"/>
        </w:rPr>
        <w:t>2</w:t>
      </w:r>
      <w:r w:rsidR="004719D8" w:rsidRPr="003B12AE">
        <w:rPr>
          <w:rFonts w:ascii="Verdana" w:hAnsi="Verdana"/>
        </w:rPr>
        <w:t xml:space="preserve"> Yılı için gelirlerin 1</w:t>
      </w:r>
      <w:r w:rsidR="005908A2" w:rsidRPr="003B12AE">
        <w:rPr>
          <w:rFonts w:ascii="Verdana" w:hAnsi="Verdana"/>
        </w:rPr>
        <w:t>99</w:t>
      </w:r>
      <w:r w:rsidR="004719D8" w:rsidRPr="003B12AE">
        <w:rPr>
          <w:rFonts w:ascii="Verdana" w:hAnsi="Verdana"/>
        </w:rPr>
        <w:t>.</w:t>
      </w:r>
      <w:r w:rsidR="005908A2" w:rsidRPr="003B12AE">
        <w:rPr>
          <w:rFonts w:ascii="Verdana" w:hAnsi="Verdana"/>
        </w:rPr>
        <w:t>500</w:t>
      </w:r>
      <w:r w:rsidR="004719D8" w:rsidRPr="003B12AE">
        <w:rPr>
          <w:rFonts w:ascii="Verdana" w:hAnsi="Verdana"/>
        </w:rPr>
        <w:t>.</w:t>
      </w:r>
      <w:r w:rsidR="005908A2" w:rsidRPr="003B12AE">
        <w:rPr>
          <w:rFonts w:ascii="Verdana" w:hAnsi="Verdana"/>
        </w:rPr>
        <w:t>00</w:t>
      </w:r>
      <w:r w:rsidR="004719D8" w:rsidRPr="003B12AE">
        <w:rPr>
          <w:rFonts w:ascii="Verdana" w:hAnsi="Verdana"/>
        </w:rPr>
        <w:t>0,00 TL</w:t>
      </w:r>
      <w:proofErr w:type="gramStart"/>
      <w:r w:rsidR="004719D8" w:rsidRPr="003B12AE">
        <w:rPr>
          <w:rFonts w:ascii="Verdana" w:hAnsi="Verdana"/>
        </w:rPr>
        <w:t>.;</w:t>
      </w:r>
      <w:proofErr w:type="gramEnd"/>
      <w:r w:rsidR="004719D8" w:rsidRPr="003B12AE">
        <w:rPr>
          <w:rFonts w:ascii="Verdana" w:hAnsi="Verdana"/>
        </w:rPr>
        <w:t xml:space="preserve"> </w:t>
      </w:r>
      <w:r w:rsidR="00D053C8" w:rsidRPr="003B12AE">
        <w:rPr>
          <w:rFonts w:ascii="Verdana" w:hAnsi="Verdana"/>
        </w:rPr>
        <w:t xml:space="preserve">izleyen birinci yıl </w:t>
      </w:r>
      <w:r w:rsidR="004719D8" w:rsidRPr="003B12AE">
        <w:rPr>
          <w:rFonts w:ascii="Verdana" w:hAnsi="Verdana"/>
        </w:rPr>
        <w:t xml:space="preserve">Tahmini Çok Yıllı Gider Bütçesi tablosunda ise </w:t>
      </w:r>
      <w:r w:rsidR="005908A2" w:rsidRPr="003B12AE">
        <w:rPr>
          <w:rFonts w:ascii="Verdana" w:hAnsi="Verdana"/>
        </w:rPr>
        <w:t>2022</w:t>
      </w:r>
      <w:r w:rsidR="00D053C8" w:rsidRPr="003B12AE">
        <w:rPr>
          <w:rFonts w:ascii="Verdana" w:hAnsi="Verdana"/>
        </w:rPr>
        <w:t xml:space="preserve"> yılı için </w:t>
      </w:r>
      <w:r w:rsidR="004719D8" w:rsidRPr="003B12AE">
        <w:rPr>
          <w:rFonts w:ascii="Verdana" w:hAnsi="Verdana"/>
        </w:rPr>
        <w:t xml:space="preserve">giderlerin </w:t>
      </w:r>
      <w:r w:rsidR="005908A2" w:rsidRPr="003B12AE">
        <w:rPr>
          <w:rFonts w:ascii="Verdana" w:hAnsi="Verdana"/>
        </w:rPr>
        <w:t>199.</w:t>
      </w:r>
      <w:r w:rsidR="004719D8" w:rsidRPr="003B12AE">
        <w:rPr>
          <w:rFonts w:ascii="Verdana" w:hAnsi="Verdana"/>
        </w:rPr>
        <w:t>500.000,0</w:t>
      </w:r>
      <w:r w:rsidR="00A80129">
        <w:rPr>
          <w:rFonts w:ascii="Verdana" w:hAnsi="Verdana"/>
        </w:rPr>
        <w:t>1.-</w:t>
      </w:r>
      <w:r w:rsidR="004719D8" w:rsidRPr="003B12AE">
        <w:rPr>
          <w:rFonts w:ascii="Verdana" w:hAnsi="Verdana"/>
        </w:rPr>
        <w:t xml:space="preserve">TL. </w:t>
      </w:r>
      <w:proofErr w:type="gramStart"/>
      <w:r w:rsidR="004719D8" w:rsidRPr="003B12AE">
        <w:rPr>
          <w:rFonts w:ascii="Verdana" w:hAnsi="Verdana"/>
        </w:rPr>
        <w:t>olarak</w:t>
      </w:r>
      <w:proofErr w:type="gramEnd"/>
      <w:r w:rsidR="004719D8" w:rsidRPr="003B12AE">
        <w:rPr>
          <w:rFonts w:ascii="Verdana" w:hAnsi="Verdana"/>
        </w:rPr>
        <w:t xml:space="preserve"> tahmin edildiği incelenmiş olup; kabulüne Komisyonumuzca oy</w:t>
      </w:r>
      <w:r w:rsidR="006D2E06">
        <w:rPr>
          <w:rFonts w:ascii="Verdana" w:hAnsi="Verdana"/>
        </w:rPr>
        <w:t xml:space="preserve">çokluğu </w:t>
      </w:r>
      <w:r w:rsidR="004719D8" w:rsidRPr="003B12AE">
        <w:rPr>
          <w:rFonts w:ascii="Verdana" w:hAnsi="Verdana"/>
        </w:rPr>
        <w:t xml:space="preserve">ile karar verildi. </w:t>
      </w:r>
    </w:p>
    <w:p w:rsidR="004719D8" w:rsidRPr="003B12AE" w:rsidRDefault="004719D8" w:rsidP="001123FF">
      <w:pPr>
        <w:tabs>
          <w:tab w:val="left" w:pos="900"/>
          <w:tab w:val="left" w:pos="1134"/>
          <w:tab w:val="left" w:pos="1260"/>
          <w:tab w:val="left" w:pos="1440"/>
          <w:tab w:val="left" w:pos="1620"/>
          <w:tab w:val="left" w:pos="6480"/>
          <w:tab w:val="left" w:pos="7380"/>
          <w:tab w:val="left" w:pos="7920"/>
        </w:tabs>
        <w:ind w:left="567" w:right="-108"/>
        <w:jc w:val="both"/>
        <w:rPr>
          <w:rFonts w:ascii="Verdana" w:hAnsi="Verdana"/>
        </w:rPr>
      </w:pPr>
    </w:p>
    <w:p w:rsidR="004719D8" w:rsidRPr="003B12AE" w:rsidRDefault="004719D8" w:rsidP="001123FF">
      <w:pPr>
        <w:tabs>
          <w:tab w:val="left" w:pos="900"/>
          <w:tab w:val="left" w:pos="1134"/>
          <w:tab w:val="left" w:pos="1260"/>
          <w:tab w:val="left" w:pos="1440"/>
          <w:tab w:val="left" w:pos="1620"/>
          <w:tab w:val="left" w:pos="6480"/>
          <w:tab w:val="left" w:pos="7380"/>
          <w:tab w:val="left" w:pos="7920"/>
        </w:tabs>
        <w:ind w:left="567" w:right="-108"/>
        <w:jc w:val="both"/>
        <w:rPr>
          <w:rFonts w:ascii="Verdana" w:hAnsi="Verdana"/>
        </w:rPr>
      </w:pPr>
      <w:r w:rsidRPr="003B12AE">
        <w:rPr>
          <w:rFonts w:ascii="Verdana" w:hAnsi="Verdana"/>
        </w:rPr>
        <w:tab/>
        <w:t xml:space="preserve">  3-Komisyonumuzca gönderilen </w:t>
      </w:r>
      <w:r w:rsidR="00D053C8" w:rsidRPr="003B12AE">
        <w:rPr>
          <w:rFonts w:ascii="Verdana" w:hAnsi="Verdana"/>
        </w:rPr>
        <w:t xml:space="preserve">izleyen ikinci yıl </w:t>
      </w:r>
      <w:r w:rsidRPr="003B12AE">
        <w:rPr>
          <w:rFonts w:ascii="Verdana" w:hAnsi="Verdana"/>
        </w:rPr>
        <w:t>Tahmini Çok Yıllı Gelir Bütçesi tablosunda 202</w:t>
      </w:r>
      <w:r w:rsidR="005908A2" w:rsidRPr="003B12AE">
        <w:rPr>
          <w:rFonts w:ascii="Verdana" w:hAnsi="Verdana"/>
        </w:rPr>
        <w:t>3</w:t>
      </w:r>
      <w:r w:rsidRPr="003B12AE">
        <w:rPr>
          <w:rFonts w:ascii="Verdana" w:hAnsi="Verdana"/>
        </w:rPr>
        <w:t xml:space="preserve"> Yılı için gelirlerin </w:t>
      </w:r>
      <w:r w:rsidR="005908A2" w:rsidRPr="003B12AE">
        <w:rPr>
          <w:rFonts w:ascii="Verdana" w:hAnsi="Verdana"/>
        </w:rPr>
        <w:t>209</w:t>
      </w:r>
      <w:r w:rsidRPr="003B12AE">
        <w:rPr>
          <w:rFonts w:ascii="Verdana" w:hAnsi="Verdana"/>
        </w:rPr>
        <w:t>.</w:t>
      </w:r>
      <w:r w:rsidR="005908A2" w:rsidRPr="003B12AE">
        <w:rPr>
          <w:rFonts w:ascii="Verdana" w:hAnsi="Verdana"/>
        </w:rPr>
        <w:t>475</w:t>
      </w:r>
      <w:r w:rsidRPr="003B12AE">
        <w:rPr>
          <w:rFonts w:ascii="Verdana" w:hAnsi="Verdana"/>
        </w:rPr>
        <w:t>.</w:t>
      </w:r>
      <w:r w:rsidR="005908A2" w:rsidRPr="003B12AE">
        <w:rPr>
          <w:rFonts w:ascii="Verdana" w:hAnsi="Verdana"/>
        </w:rPr>
        <w:t>000</w:t>
      </w:r>
      <w:r w:rsidRPr="003B12AE">
        <w:rPr>
          <w:rFonts w:ascii="Verdana" w:hAnsi="Verdana"/>
        </w:rPr>
        <w:t>,00 TL</w:t>
      </w:r>
      <w:proofErr w:type="gramStart"/>
      <w:r w:rsidRPr="003B12AE">
        <w:rPr>
          <w:rFonts w:ascii="Verdana" w:hAnsi="Verdana"/>
        </w:rPr>
        <w:t>.;</w:t>
      </w:r>
      <w:proofErr w:type="gramEnd"/>
      <w:r w:rsidRPr="003B12AE">
        <w:rPr>
          <w:rFonts w:ascii="Verdana" w:hAnsi="Verdana"/>
        </w:rPr>
        <w:t xml:space="preserve"> </w:t>
      </w:r>
      <w:r w:rsidR="00D053C8" w:rsidRPr="003B12AE">
        <w:rPr>
          <w:rFonts w:ascii="Verdana" w:hAnsi="Verdana"/>
        </w:rPr>
        <w:t xml:space="preserve">izleyen ikinci yıl </w:t>
      </w:r>
      <w:r w:rsidRPr="003B12AE">
        <w:rPr>
          <w:rFonts w:ascii="Verdana" w:hAnsi="Verdana"/>
        </w:rPr>
        <w:t xml:space="preserve">Tahmini Çok Yıllı Gider Bütçesi tablosunda ise </w:t>
      </w:r>
      <w:r w:rsidR="00D053C8" w:rsidRPr="003B12AE">
        <w:rPr>
          <w:rFonts w:ascii="Verdana" w:hAnsi="Verdana"/>
        </w:rPr>
        <w:t>202</w:t>
      </w:r>
      <w:r w:rsidR="005908A2" w:rsidRPr="003B12AE">
        <w:rPr>
          <w:rFonts w:ascii="Verdana" w:hAnsi="Verdana"/>
        </w:rPr>
        <w:t>3</w:t>
      </w:r>
      <w:r w:rsidR="00D053C8" w:rsidRPr="003B12AE">
        <w:rPr>
          <w:rFonts w:ascii="Verdana" w:hAnsi="Verdana"/>
        </w:rPr>
        <w:t xml:space="preserve"> yılı için </w:t>
      </w:r>
      <w:r w:rsidRPr="003B12AE">
        <w:rPr>
          <w:rFonts w:ascii="Verdana" w:hAnsi="Verdana"/>
        </w:rPr>
        <w:t>giderlerin 2</w:t>
      </w:r>
      <w:r w:rsidR="005908A2" w:rsidRPr="003B12AE">
        <w:rPr>
          <w:rFonts w:ascii="Verdana" w:hAnsi="Verdana"/>
        </w:rPr>
        <w:t>09</w:t>
      </w:r>
      <w:r w:rsidRPr="003B12AE">
        <w:rPr>
          <w:rFonts w:ascii="Verdana" w:hAnsi="Verdana"/>
        </w:rPr>
        <w:t>.</w:t>
      </w:r>
      <w:r w:rsidR="005908A2" w:rsidRPr="003B12AE">
        <w:rPr>
          <w:rFonts w:ascii="Verdana" w:hAnsi="Verdana"/>
        </w:rPr>
        <w:t>475.000</w:t>
      </w:r>
      <w:r w:rsidRPr="003B12AE">
        <w:rPr>
          <w:rFonts w:ascii="Verdana" w:hAnsi="Verdana"/>
        </w:rPr>
        <w:t>,0</w:t>
      </w:r>
      <w:r w:rsidR="00A80129">
        <w:rPr>
          <w:rFonts w:ascii="Verdana" w:hAnsi="Verdana"/>
        </w:rPr>
        <w:t>2.-</w:t>
      </w:r>
      <w:r w:rsidRPr="003B12AE">
        <w:rPr>
          <w:rFonts w:ascii="Verdana" w:hAnsi="Verdana"/>
        </w:rPr>
        <w:t xml:space="preserve">TL. </w:t>
      </w:r>
      <w:proofErr w:type="gramStart"/>
      <w:r w:rsidRPr="003B12AE">
        <w:rPr>
          <w:rFonts w:ascii="Verdana" w:hAnsi="Verdana"/>
        </w:rPr>
        <w:t>olarak</w:t>
      </w:r>
      <w:proofErr w:type="gramEnd"/>
      <w:r w:rsidRPr="003B12AE">
        <w:rPr>
          <w:rFonts w:ascii="Verdana" w:hAnsi="Verdana"/>
        </w:rPr>
        <w:t xml:space="preserve"> tahmin edildiği incelenmiş olup; kabulüne Komisyonumuzca oy</w:t>
      </w:r>
      <w:r w:rsidR="006D2E06">
        <w:rPr>
          <w:rFonts w:ascii="Verdana" w:hAnsi="Verdana"/>
        </w:rPr>
        <w:t xml:space="preserve">çokluğu </w:t>
      </w:r>
      <w:r w:rsidRPr="003B12AE">
        <w:rPr>
          <w:rFonts w:ascii="Verdana" w:hAnsi="Verdana"/>
        </w:rPr>
        <w:t xml:space="preserve">ile karar verildi. </w:t>
      </w:r>
    </w:p>
    <w:p w:rsidR="004719D8" w:rsidRPr="003B12AE" w:rsidRDefault="004719D8" w:rsidP="001123FF">
      <w:pPr>
        <w:tabs>
          <w:tab w:val="left" w:pos="900"/>
          <w:tab w:val="left" w:pos="1134"/>
          <w:tab w:val="left" w:pos="1260"/>
          <w:tab w:val="left" w:pos="1440"/>
          <w:tab w:val="left" w:pos="1620"/>
          <w:tab w:val="left" w:pos="6480"/>
          <w:tab w:val="left" w:pos="7380"/>
          <w:tab w:val="left" w:pos="7920"/>
        </w:tabs>
        <w:ind w:left="567" w:right="-108"/>
        <w:jc w:val="both"/>
        <w:rPr>
          <w:rFonts w:ascii="Verdana" w:hAnsi="Verdana"/>
        </w:rPr>
      </w:pPr>
    </w:p>
    <w:p w:rsidR="00061EC6" w:rsidRDefault="00653492" w:rsidP="00AF088A">
      <w:pPr>
        <w:tabs>
          <w:tab w:val="left" w:pos="1134"/>
          <w:tab w:val="left" w:pos="1440"/>
          <w:tab w:val="left" w:pos="1620"/>
          <w:tab w:val="left" w:pos="3969"/>
          <w:tab w:val="left" w:pos="6480"/>
          <w:tab w:val="left" w:pos="7380"/>
          <w:tab w:val="left" w:pos="7920"/>
        </w:tabs>
        <w:ind w:left="567" w:right="-108"/>
        <w:jc w:val="both"/>
        <w:rPr>
          <w:rFonts w:ascii="Verdana" w:hAnsi="Verdana"/>
        </w:rPr>
      </w:pPr>
      <w:r w:rsidRPr="003B12AE">
        <w:rPr>
          <w:rFonts w:ascii="Verdana" w:hAnsi="Verdana"/>
        </w:rPr>
        <w:tab/>
        <w:t>Komisyon Raporumuzda belirtilen ve rapora ek olarak sunulan 20</w:t>
      </w:r>
      <w:r w:rsidR="00AF088A" w:rsidRPr="003B12AE">
        <w:rPr>
          <w:rFonts w:ascii="Verdana" w:hAnsi="Verdana"/>
        </w:rPr>
        <w:t>2</w:t>
      </w:r>
      <w:r w:rsidR="005908A2" w:rsidRPr="003B12AE">
        <w:rPr>
          <w:rFonts w:ascii="Verdana" w:hAnsi="Verdana"/>
        </w:rPr>
        <w:t>1</w:t>
      </w:r>
      <w:r w:rsidRPr="003B12AE">
        <w:rPr>
          <w:rFonts w:ascii="Verdana" w:hAnsi="Verdana"/>
        </w:rPr>
        <w:t xml:space="preserve"> Mali Yılında uygulanacak Belediyemiz Gelir Tarifelerinin ve 20</w:t>
      </w:r>
      <w:r w:rsidR="00AF088A" w:rsidRPr="003B12AE">
        <w:rPr>
          <w:rFonts w:ascii="Verdana" w:hAnsi="Verdana"/>
        </w:rPr>
        <w:t>2</w:t>
      </w:r>
      <w:r w:rsidR="005908A2" w:rsidRPr="003B12AE">
        <w:rPr>
          <w:rFonts w:ascii="Verdana" w:hAnsi="Verdana"/>
        </w:rPr>
        <w:t>1</w:t>
      </w:r>
      <w:r w:rsidRPr="003B12AE">
        <w:rPr>
          <w:rFonts w:ascii="Verdana" w:hAnsi="Verdana"/>
        </w:rPr>
        <w:t xml:space="preserve"> Mali Yılı Belediye Gelir</w:t>
      </w:r>
      <w:r w:rsidR="005908A2" w:rsidRPr="003B12AE">
        <w:rPr>
          <w:rFonts w:ascii="Verdana" w:hAnsi="Verdana"/>
        </w:rPr>
        <w:t>-</w:t>
      </w:r>
      <w:r w:rsidRPr="003B12AE">
        <w:rPr>
          <w:rFonts w:ascii="Verdana" w:hAnsi="Verdana"/>
        </w:rPr>
        <w:t xml:space="preserve">Gider Bütçesinin Meclisçe görüşülerek karara bağlanmasını arz ederiz. </w:t>
      </w:r>
      <w:r w:rsidR="005908A2" w:rsidRPr="003B12AE">
        <w:rPr>
          <w:rFonts w:ascii="Verdana" w:hAnsi="Verdana"/>
        </w:rPr>
        <w:t xml:space="preserve">   </w:t>
      </w:r>
      <w:r w:rsidR="003B12AE" w:rsidRPr="003B12AE">
        <w:rPr>
          <w:rFonts w:ascii="Verdana" w:hAnsi="Verdana"/>
        </w:rPr>
        <w:t>12</w:t>
      </w:r>
      <w:r w:rsidR="00061EC6" w:rsidRPr="003B12AE">
        <w:rPr>
          <w:rFonts w:ascii="Verdana" w:hAnsi="Verdana"/>
        </w:rPr>
        <w:t>.11.20</w:t>
      </w:r>
      <w:r w:rsidR="005908A2" w:rsidRPr="003B12AE">
        <w:rPr>
          <w:rFonts w:ascii="Verdana" w:hAnsi="Verdana"/>
        </w:rPr>
        <w:t>20</w:t>
      </w:r>
    </w:p>
    <w:p w:rsidR="000022F2" w:rsidRDefault="000022F2" w:rsidP="00AF088A">
      <w:pPr>
        <w:tabs>
          <w:tab w:val="left" w:pos="1134"/>
          <w:tab w:val="left" w:pos="1440"/>
          <w:tab w:val="left" w:pos="1620"/>
          <w:tab w:val="left" w:pos="3969"/>
          <w:tab w:val="left" w:pos="6480"/>
          <w:tab w:val="left" w:pos="7380"/>
          <w:tab w:val="left" w:pos="7920"/>
        </w:tabs>
        <w:ind w:left="567" w:right="-108"/>
        <w:jc w:val="both"/>
        <w:rPr>
          <w:rFonts w:ascii="Verdana" w:hAnsi="Verdana"/>
        </w:rPr>
      </w:pPr>
    </w:p>
    <w:p w:rsidR="000022F2" w:rsidRDefault="000022F2" w:rsidP="000022F2">
      <w:pPr>
        <w:tabs>
          <w:tab w:val="left" w:pos="1134"/>
          <w:tab w:val="left" w:pos="1440"/>
          <w:tab w:val="left" w:pos="1620"/>
          <w:tab w:val="left" w:pos="3969"/>
          <w:tab w:val="left" w:pos="6480"/>
          <w:tab w:val="left" w:pos="7380"/>
          <w:tab w:val="left" w:pos="7920"/>
        </w:tabs>
        <w:ind w:left="567" w:right="-108"/>
        <w:jc w:val="both"/>
        <w:rPr>
          <w:rFonts w:ascii="Verdana" w:hAnsi="Verdana"/>
        </w:rPr>
      </w:pPr>
    </w:p>
    <w:p w:rsidR="006D2E06" w:rsidRDefault="006D2E06" w:rsidP="000022F2">
      <w:pPr>
        <w:tabs>
          <w:tab w:val="left" w:pos="1134"/>
          <w:tab w:val="left" w:pos="1440"/>
          <w:tab w:val="left" w:pos="1620"/>
          <w:tab w:val="left" w:pos="3969"/>
          <w:tab w:val="left" w:pos="6480"/>
          <w:tab w:val="left" w:pos="7380"/>
          <w:tab w:val="left" w:pos="7920"/>
        </w:tabs>
        <w:ind w:left="567" w:right="-108"/>
        <w:jc w:val="both"/>
        <w:rPr>
          <w:rFonts w:ascii="Verdana" w:hAnsi="Verdana"/>
        </w:rPr>
      </w:pPr>
    </w:p>
    <w:p w:rsidR="000022F2" w:rsidRPr="001417F7" w:rsidRDefault="000022F2" w:rsidP="000022F2">
      <w:pPr>
        <w:tabs>
          <w:tab w:val="left" w:pos="0"/>
          <w:tab w:val="left" w:pos="1134"/>
          <w:tab w:val="left" w:pos="3969"/>
          <w:tab w:val="left" w:pos="6804"/>
        </w:tabs>
        <w:ind w:left="567"/>
        <w:jc w:val="both"/>
        <w:rPr>
          <w:rFonts w:ascii="Verdana" w:hAnsi="Verdana"/>
        </w:rPr>
      </w:pPr>
      <w:r w:rsidRPr="001417F7">
        <w:rPr>
          <w:rFonts w:ascii="Verdana" w:hAnsi="Verdana"/>
        </w:rPr>
        <w:t>Havva YILMAZ</w:t>
      </w:r>
      <w:r w:rsidRPr="001417F7">
        <w:rPr>
          <w:rFonts w:ascii="Verdana" w:hAnsi="Verdana"/>
        </w:rPr>
        <w:tab/>
      </w:r>
      <w:r>
        <w:rPr>
          <w:rFonts w:ascii="Verdana" w:hAnsi="Verdana"/>
        </w:rPr>
        <w:t>Murat UZUN</w:t>
      </w:r>
      <w:r w:rsidRPr="001417F7">
        <w:rPr>
          <w:rFonts w:ascii="Verdana" w:hAnsi="Verdana"/>
        </w:rPr>
        <w:tab/>
        <w:t>Uğur SARIKAN</w:t>
      </w:r>
      <w:r w:rsidRPr="001417F7">
        <w:rPr>
          <w:rFonts w:ascii="Verdana" w:hAnsi="Verdana"/>
        </w:rPr>
        <w:tab/>
      </w:r>
      <w:r w:rsidRPr="001417F7">
        <w:rPr>
          <w:rFonts w:ascii="Verdana" w:hAnsi="Verdana"/>
        </w:rPr>
        <w:tab/>
      </w:r>
    </w:p>
    <w:p w:rsidR="000022F2" w:rsidRDefault="000022F2" w:rsidP="000022F2">
      <w:pPr>
        <w:tabs>
          <w:tab w:val="left" w:pos="0"/>
          <w:tab w:val="left" w:pos="1134"/>
          <w:tab w:val="left" w:pos="3969"/>
          <w:tab w:val="left" w:pos="6804"/>
        </w:tabs>
        <w:ind w:left="567"/>
        <w:jc w:val="both"/>
        <w:rPr>
          <w:rFonts w:ascii="Verdana" w:hAnsi="Verdana"/>
        </w:rPr>
      </w:pPr>
      <w:r w:rsidRPr="001417F7">
        <w:rPr>
          <w:rFonts w:ascii="Verdana" w:hAnsi="Verdana"/>
        </w:rPr>
        <w:t>Komisyon Başkanı</w:t>
      </w:r>
      <w:r w:rsidRPr="001417F7">
        <w:rPr>
          <w:rFonts w:ascii="Verdana" w:hAnsi="Verdana"/>
        </w:rPr>
        <w:tab/>
      </w:r>
      <w:proofErr w:type="gramStart"/>
      <w:r w:rsidRPr="001417F7">
        <w:rPr>
          <w:rFonts w:ascii="Verdana" w:hAnsi="Verdana"/>
        </w:rPr>
        <w:t>Kom.</w:t>
      </w:r>
      <w:proofErr w:type="spellStart"/>
      <w:r w:rsidRPr="001417F7">
        <w:rPr>
          <w:rFonts w:ascii="Verdana" w:hAnsi="Verdana"/>
        </w:rPr>
        <w:t>Bşk.Vekili</w:t>
      </w:r>
      <w:proofErr w:type="spellEnd"/>
      <w:proofErr w:type="gramEnd"/>
      <w:r w:rsidRPr="001417F7">
        <w:rPr>
          <w:rFonts w:ascii="Verdana" w:hAnsi="Verdana"/>
        </w:rPr>
        <w:tab/>
        <w:t>Raportör</w:t>
      </w:r>
    </w:p>
    <w:p w:rsidR="000022F2" w:rsidRPr="001417F7" w:rsidRDefault="000022F2" w:rsidP="000022F2">
      <w:pPr>
        <w:tabs>
          <w:tab w:val="left" w:pos="0"/>
          <w:tab w:val="left" w:pos="1134"/>
          <w:tab w:val="left" w:pos="3969"/>
          <w:tab w:val="left" w:pos="6804"/>
        </w:tabs>
        <w:ind w:left="567"/>
        <w:jc w:val="both"/>
        <w:rPr>
          <w:rFonts w:ascii="Verdana" w:hAnsi="Verdana"/>
        </w:rPr>
      </w:pPr>
      <w:r>
        <w:rPr>
          <w:rFonts w:ascii="Verdana" w:hAnsi="Verdana"/>
        </w:rPr>
        <w:tab/>
      </w:r>
      <w:r>
        <w:rPr>
          <w:rFonts w:ascii="Verdana" w:hAnsi="Verdana"/>
        </w:rPr>
        <w:tab/>
      </w:r>
    </w:p>
    <w:p w:rsidR="006D2E06" w:rsidRDefault="006D2E06" w:rsidP="000022F2">
      <w:pPr>
        <w:tabs>
          <w:tab w:val="left" w:pos="0"/>
          <w:tab w:val="left" w:pos="1134"/>
          <w:tab w:val="left" w:pos="3969"/>
          <w:tab w:val="left" w:pos="6804"/>
        </w:tabs>
        <w:ind w:left="567"/>
        <w:jc w:val="both"/>
        <w:rPr>
          <w:rFonts w:ascii="Verdana" w:hAnsi="Verdana"/>
        </w:rPr>
      </w:pPr>
    </w:p>
    <w:p w:rsidR="000022F2" w:rsidRPr="001417F7" w:rsidRDefault="000022F2" w:rsidP="000022F2">
      <w:pPr>
        <w:tabs>
          <w:tab w:val="left" w:pos="0"/>
          <w:tab w:val="left" w:pos="1134"/>
          <w:tab w:val="left" w:pos="3969"/>
          <w:tab w:val="left" w:pos="6804"/>
        </w:tabs>
        <w:ind w:left="567"/>
        <w:jc w:val="both"/>
        <w:rPr>
          <w:rFonts w:ascii="Verdana" w:hAnsi="Verdana"/>
        </w:rPr>
      </w:pPr>
      <w:r w:rsidRPr="001417F7">
        <w:rPr>
          <w:rFonts w:ascii="Verdana" w:hAnsi="Verdana"/>
        </w:rPr>
        <w:tab/>
      </w:r>
      <w:r w:rsidRPr="001417F7">
        <w:rPr>
          <w:rFonts w:ascii="Verdana" w:hAnsi="Verdana"/>
        </w:rPr>
        <w:tab/>
      </w:r>
    </w:p>
    <w:p w:rsidR="000022F2" w:rsidRPr="001417F7" w:rsidRDefault="000022F2" w:rsidP="000022F2">
      <w:pPr>
        <w:tabs>
          <w:tab w:val="left" w:pos="0"/>
          <w:tab w:val="left" w:pos="1134"/>
          <w:tab w:val="left" w:pos="3969"/>
          <w:tab w:val="left" w:pos="6804"/>
        </w:tabs>
        <w:ind w:left="567"/>
        <w:jc w:val="both"/>
        <w:rPr>
          <w:rFonts w:ascii="Verdana" w:hAnsi="Verdana"/>
        </w:rPr>
      </w:pPr>
    </w:p>
    <w:p w:rsidR="000022F2" w:rsidRPr="001417F7" w:rsidRDefault="000022F2" w:rsidP="003A6DD8">
      <w:pPr>
        <w:tabs>
          <w:tab w:val="left" w:pos="0"/>
          <w:tab w:val="left" w:pos="1134"/>
          <w:tab w:val="left" w:pos="3969"/>
          <w:tab w:val="left" w:pos="5245"/>
          <w:tab w:val="left" w:pos="6804"/>
        </w:tabs>
        <w:ind w:left="567"/>
        <w:jc w:val="both"/>
        <w:rPr>
          <w:rFonts w:ascii="Verdana" w:hAnsi="Verdana"/>
        </w:rPr>
      </w:pPr>
      <w:proofErr w:type="spellStart"/>
      <w:r w:rsidRPr="001417F7">
        <w:rPr>
          <w:rFonts w:ascii="Verdana" w:hAnsi="Verdana"/>
        </w:rPr>
        <w:t>Özberk</w:t>
      </w:r>
      <w:proofErr w:type="spellEnd"/>
      <w:r w:rsidRPr="001417F7">
        <w:rPr>
          <w:rFonts w:ascii="Verdana" w:hAnsi="Verdana"/>
        </w:rPr>
        <w:t xml:space="preserve"> PAPİLA</w:t>
      </w:r>
      <w:r w:rsidRPr="001417F7">
        <w:rPr>
          <w:rFonts w:ascii="Verdana" w:hAnsi="Verdana"/>
        </w:rPr>
        <w:tab/>
      </w:r>
      <w:r w:rsidR="003A6DD8">
        <w:rPr>
          <w:rFonts w:ascii="Verdana" w:hAnsi="Verdana"/>
        </w:rPr>
        <w:tab/>
      </w:r>
      <w:r>
        <w:rPr>
          <w:rFonts w:ascii="Verdana" w:hAnsi="Verdana"/>
        </w:rPr>
        <w:t>Osman BEKAROĞLU</w:t>
      </w:r>
      <w:r w:rsidRPr="001417F7">
        <w:rPr>
          <w:rFonts w:ascii="Verdana" w:hAnsi="Verdana"/>
        </w:rPr>
        <w:tab/>
      </w:r>
      <w:r w:rsidRPr="001417F7">
        <w:rPr>
          <w:rFonts w:ascii="Verdana" w:hAnsi="Verdana"/>
        </w:rPr>
        <w:tab/>
      </w:r>
    </w:p>
    <w:p w:rsidR="000022F2" w:rsidRDefault="000022F2" w:rsidP="003A6DD8">
      <w:pPr>
        <w:tabs>
          <w:tab w:val="left" w:pos="0"/>
          <w:tab w:val="left" w:pos="1134"/>
          <w:tab w:val="left" w:pos="3969"/>
          <w:tab w:val="left" w:pos="5245"/>
          <w:tab w:val="left" w:pos="6804"/>
        </w:tabs>
        <w:ind w:left="567"/>
        <w:jc w:val="both"/>
        <w:rPr>
          <w:rFonts w:ascii="Verdana" w:hAnsi="Verdana"/>
        </w:rPr>
      </w:pPr>
      <w:r w:rsidRPr="001417F7">
        <w:rPr>
          <w:rFonts w:ascii="Verdana" w:hAnsi="Verdana"/>
        </w:rPr>
        <w:t>Üye</w:t>
      </w:r>
      <w:r w:rsidRPr="001417F7">
        <w:rPr>
          <w:rFonts w:ascii="Verdana" w:hAnsi="Verdana"/>
        </w:rPr>
        <w:tab/>
      </w:r>
      <w:r w:rsidRPr="001417F7">
        <w:rPr>
          <w:rFonts w:ascii="Verdana" w:hAnsi="Verdana"/>
        </w:rPr>
        <w:tab/>
      </w:r>
      <w:r w:rsidR="003A6DD8">
        <w:rPr>
          <w:rFonts w:ascii="Verdana" w:hAnsi="Verdana"/>
        </w:rPr>
        <w:tab/>
      </w:r>
      <w:r w:rsidRPr="001417F7">
        <w:rPr>
          <w:rFonts w:ascii="Verdana" w:hAnsi="Verdana"/>
        </w:rPr>
        <w:t>Üye</w:t>
      </w:r>
    </w:p>
    <w:p w:rsidR="006D2E06" w:rsidRPr="003A6DD8" w:rsidRDefault="006D2E06" w:rsidP="003A6DD8">
      <w:pPr>
        <w:tabs>
          <w:tab w:val="left" w:pos="0"/>
          <w:tab w:val="left" w:pos="1134"/>
          <w:tab w:val="left" w:pos="3969"/>
          <w:tab w:val="left" w:pos="5245"/>
          <w:tab w:val="left" w:pos="6804"/>
        </w:tabs>
        <w:ind w:left="567"/>
        <w:jc w:val="both"/>
        <w:rPr>
          <w:rFonts w:ascii="Verdana" w:hAnsi="Verdana"/>
          <w:i/>
          <w:sz w:val="20"/>
          <w:szCs w:val="20"/>
        </w:rPr>
      </w:pPr>
      <w:r w:rsidRPr="003A6DD8">
        <w:rPr>
          <w:rFonts w:ascii="Verdana" w:hAnsi="Verdana"/>
          <w:i/>
          <w:sz w:val="20"/>
          <w:szCs w:val="20"/>
        </w:rPr>
        <w:t xml:space="preserve">Katı Atık Ücretleri </w:t>
      </w:r>
      <w:r w:rsidR="003A6DD8">
        <w:rPr>
          <w:rFonts w:ascii="Verdana" w:hAnsi="Verdana"/>
          <w:i/>
          <w:sz w:val="20"/>
          <w:szCs w:val="20"/>
        </w:rPr>
        <w:t>dışındaki tüm</w:t>
      </w:r>
      <w:r w:rsidRPr="003A6DD8">
        <w:rPr>
          <w:rFonts w:ascii="Verdana" w:hAnsi="Verdana"/>
          <w:i/>
          <w:sz w:val="20"/>
          <w:szCs w:val="20"/>
        </w:rPr>
        <w:tab/>
      </w:r>
      <w:r w:rsidR="003A6DD8">
        <w:rPr>
          <w:rFonts w:ascii="Verdana" w:hAnsi="Verdana"/>
          <w:i/>
          <w:sz w:val="20"/>
          <w:szCs w:val="20"/>
        </w:rPr>
        <w:tab/>
      </w:r>
      <w:r w:rsidRPr="003A6DD8">
        <w:rPr>
          <w:rFonts w:ascii="Verdana" w:hAnsi="Verdana"/>
          <w:i/>
          <w:sz w:val="20"/>
          <w:szCs w:val="20"/>
        </w:rPr>
        <w:t>Katı Atık Ücretleri</w:t>
      </w:r>
      <w:r w:rsidR="003A6DD8">
        <w:rPr>
          <w:rFonts w:ascii="Verdana" w:hAnsi="Verdana"/>
          <w:i/>
          <w:sz w:val="20"/>
          <w:szCs w:val="20"/>
        </w:rPr>
        <w:t xml:space="preserve"> dışındaki tüm</w:t>
      </w:r>
    </w:p>
    <w:p w:rsidR="006D2E06" w:rsidRPr="003A6DD8" w:rsidRDefault="006D2E06" w:rsidP="003A6DD8">
      <w:pPr>
        <w:tabs>
          <w:tab w:val="left" w:pos="0"/>
          <w:tab w:val="left" w:pos="1134"/>
          <w:tab w:val="left" w:pos="3969"/>
          <w:tab w:val="left" w:pos="5245"/>
          <w:tab w:val="left" w:pos="6804"/>
        </w:tabs>
        <w:ind w:left="567"/>
        <w:jc w:val="both"/>
        <w:rPr>
          <w:rFonts w:ascii="Verdana" w:hAnsi="Verdana"/>
          <w:i/>
          <w:sz w:val="20"/>
          <w:szCs w:val="20"/>
        </w:rPr>
      </w:pPr>
      <w:r w:rsidRPr="003A6DD8">
        <w:rPr>
          <w:rFonts w:ascii="Verdana" w:hAnsi="Verdana"/>
          <w:i/>
          <w:sz w:val="20"/>
          <w:szCs w:val="20"/>
        </w:rPr>
        <w:t>Tarifelere</w:t>
      </w:r>
      <w:r w:rsidR="003A6DD8">
        <w:rPr>
          <w:rFonts w:ascii="Verdana" w:hAnsi="Verdana"/>
          <w:i/>
          <w:sz w:val="20"/>
          <w:szCs w:val="20"/>
        </w:rPr>
        <w:t>; Bütçe Kararnamesine ve</w:t>
      </w:r>
      <w:r w:rsidRPr="003A6DD8">
        <w:rPr>
          <w:rFonts w:ascii="Verdana" w:hAnsi="Verdana"/>
          <w:i/>
          <w:sz w:val="20"/>
          <w:szCs w:val="20"/>
        </w:rPr>
        <w:t xml:space="preserve"> </w:t>
      </w:r>
      <w:r w:rsidRPr="003A6DD8">
        <w:rPr>
          <w:rFonts w:ascii="Verdana" w:hAnsi="Verdana"/>
          <w:i/>
          <w:sz w:val="20"/>
          <w:szCs w:val="20"/>
        </w:rPr>
        <w:tab/>
        <w:t>Tarifelere</w:t>
      </w:r>
      <w:r w:rsidR="003A6DD8">
        <w:rPr>
          <w:rFonts w:ascii="Verdana" w:hAnsi="Verdana"/>
          <w:i/>
          <w:sz w:val="20"/>
          <w:szCs w:val="20"/>
        </w:rPr>
        <w:t xml:space="preserve">; Bütçe Kararnamesine ve </w:t>
      </w:r>
    </w:p>
    <w:p w:rsidR="003A6DD8" w:rsidRPr="003A6DD8" w:rsidRDefault="003A6DD8" w:rsidP="003A6DD8">
      <w:pPr>
        <w:tabs>
          <w:tab w:val="left" w:pos="0"/>
          <w:tab w:val="left" w:pos="1134"/>
          <w:tab w:val="left" w:pos="3969"/>
          <w:tab w:val="left" w:pos="5245"/>
          <w:tab w:val="left" w:pos="6804"/>
        </w:tabs>
        <w:ind w:left="567"/>
        <w:jc w:val="both"/>
        <w:rPr>
          <w:rFonts w:ascii="Verdana" w:hAnsi="Verdana"/>
          <w:i/>
          <w:sz w:val="20"/>
          <w:szCs w:val="20"/>
        </w:rPr>
      </w:pPr>
      <w:r>
        <w:rPr>
          <w:rFonts w:ascii="Verdana" w:hAnsi="Verdana"/>
          <w:i/>
          <w:sz w:val="20"/>
          <w:szCs w:val="20"/>
        </w:rPr>
        <w:t>Gelir-Gider Bütçesine Ret Oyu kullandı.</w:t>
      </w:r>
      <w:r w:rsidR="006D2E06" w:rsidRPr="003A6DD8">
        <w:rPr>
          <w:rFonts w:ascii="Verdana" w:hAnsi="Verdana"/>
          <w:i/>
          <w:sz w:val="20"/>
          <w:szCs w:val="20"/>
        </w:rPr>
        <w:t xml:space="preserve"> </w:t>
      </w:r>
      <w:r>
        <w:rPr>
          <w:rFonts w:ascii="Verdana" w:hAnsi="Verdana"/>
          <w:i/>
          <w:sz w:val="20"/>
          <w:szCs w:val="20"/>
        </w:rPr>
        <w:tab/>
        <w:t xml:space="preserve">Gelir-Gider Bütçesine Ret Oyu </w:t>
      </w:r>
      <w:r w:rsidRPr="003A6DD8">
        <w:rPr>
          <w:rFonts w:ascii="Verdana" w:hAnsi="Verdana"/>
          <w:i/>
          <w:sz w:val="20"/>
          <w:szCs w:val="20"/>
        </w:rPr>
        <w:t>k</w:t>
      </w:r>
      <w:r>
        <w:rPr>
          <w:rFonts w:ascii="Verdana" w:hAnsi="Verdana"/>
          <w:i/>
          <w:sz w:val="20"/>
          <w:szCs w:val="20"/>
        </w:rPr>
        <w:t>ullandı.</w:t>
      </w:r>
      <w:r w:rsidRPr="003A6DD8">
        <w:rPr>
          <w:rFonts w:ascii="Verdana" w:hAnsi="Verdana"/>
          <w:i/>
          <w:sz w:val="20"/>
          <w:szCs w:val="20"/>
        </w:rPr>
        <w:t xml:space="preserve"> </w:t>
      </w:r>
    </w:p>
    <w:p w:rsidR="006D2E06" w:rsidRPr="003A6DD8" w:rsidRDefault="006D2E06" w:rsidP="003A6DD8">
      <w:pPr>
        <w:tabs>
          <w:tab w:val="left" w:pos="0"/>
          <w:tab w:val="left" w:pos="1134"/>
          <w:tab w:val="left" w:pos="3969"/>
          <w:tab w:val="left" w:pos="5245"/>
          <w:tab w:val="left" w:pos="6804"/>
        </w:tabs>
        <w:ind w:left="567"/>
        <w:jc w:val="both"/>
        <w:rPr>
          <w:rFonts w:ascii="Verdana" w:hAnsi="Verdana"/>
          <w:i/>
          <w:sz w:val="20"/>
          <w:szCs w:val="20"/>
        </w:rPr>
      </w:pPr>
    </w:p>
    <w:p w:rsidR="006D2E06" w:rsidRPr="006D2E06" w:rsidRDefault="006D2E06" w:rsidP="006D2E06">
      <w:pPr>
        <w:tabs>
          <w:tab w:val="left" w:pos="0"/>
          <w:tab w:val="left" w:pos="1134"/>
          <w:tab w:val="left" w:pos="3969"/>
          <w:tab w:val="left" w:pos="6804"/>
        </w:tabs>
        <w:ind w:left="567"/>
        <w:jc w:val="both"/>
        <w:rPr>
          <w:rFonts w:ascii="Verdana" w:hAnsi="Verdana"/>
          <w:i/>
          <w:sz w:val="22"/>
          <w:szCs w:val="22"/>
        </w:rPr>
      </w:pPr>
      <w:r w:rsidRPr="006D2E06">
        <w:rPr>
          <w:rFonts w:ascii="Verdana" w:hAnsi="Verdana"/>
          <w:i/>
          <w:sz w:val="22"/>
          <w:szCs w:val="22"/>
        </w:rPr>
        <w:tab/>
        <w:t xml:space="preserve"> </w:t>
      </w:r>
    </w:p>
    <w:p w:rsidR="006D2E06" w:rsidRPr="006D2E06" w:rsidRDefault="006D2E06" w:rsidP="000022F2">
      <w:pPr>
        <w:tabs>
          <w:tab w:val="left" w:pos="0"/>
          <w:tab w:val="left" w:pos="1134"/>
          <w:tab w:val="left" w:pos="3969"/>
          <w:tab w:val="left" w:pos="6804"/>
        </w:tabs>
        <w:ind w:left="567"/>
        <w:jc w:val="both"/>
        <w:rPr>
          <w:rFonts w:ascii="Verdana" w:hAnsi="Verdana"/>
          <w:sz w:val="22"/>
          <w:szCs w:val="22"/>
        </w:rPr>
      </w:pPr>
    </w:p>
    <w:p w:rsidR="006D2E06" w:rsidRDefault="006D2E06" w:rsidP="006D2E06">
      <w:pPr>
        <w:tabs>
          <w:tab w:val="left" w:pos="0"/>
          <w:tab w:val="left" w:pos="1134"/>
          <w:tab w:val="left" w:pos="3969"/>
          <w:tab w:val="left" w:pos="6804"/>
        </w:tabs>
        <w:jc w:val="both"/>
        <w:rPr>
          <w:rFonts w:ascii="Verdana" w:hAnsi="Verdana"/>
        </w:rPr>
      </w:pPr>
      <w:r>
        <w:rPr>
          <w:rFonts w:ascii="Verdana" w:hAnsi="Verdana"/>
        </w:rPr>
        <w:tab/>
      </w:r>
    </w:p>
    <w:p w:rsidR="00DD3622" w:rsidRDefault="00DD3622" w:rsidP="006D2E06">
      <w:pPr>
        <w:tabs>
          <w:tab w:val="left" w:pos="0"/>
          <w:tab w:val="left" w:pos="1134"/>
          <w:tab w:val="left" w:pos="3969"/>
          <w:tab w:val="left" w:pos="6804"/>
        </w:tabs>
        <w:jc w:val="both"/>
        <w:rPr>
          <w:rFonts w:ascii="Verdana" w:hAnsi="Verdana"/>
        </w:rPr>
      </w:pPr>
    </w:p>
    <w:p w:rsidR="00DD3622" w:rsidRDefault="00DD3622" w:rsidP="006D2E06">
      <w:pPr>
        <w:tabs>
          <w:tab w:val="left" w:pos="0"/>
          <w:tab w:val="left" w:pos="1134"/>
          <w:tab w:val="left" w:pos="3969"/>
          <w:tab w:val="left" w:pos="6804"/>
        </w:tabs>
        <w:jc w:val="both"/>
        <w:rPr>
          <w:rFonts w:ascii="Verdana" w:hAnsi="Verdana"/>
        </w:rPr>
      </w:pPr>
    </w:p>
    <w:sectPr w:rsidR="00DD3622" w:rsidSect="00B21CB5">
      <w:footerReference w:type="default" r:id="rId6"/>
      <w:pgSz w:w="11906" w:h="16838"/>
      <w:pgMar w:top="993" w:right="707" w:bottom="1702"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CE7" w:rsidRDefault="00840CE7" w:rsidP="005908A2">
      <w:r>
        <w:separator/>
      </w:r>
    </w:p>
  </w:endnote>
  <w:endnote w:type="continuationSeparator" w:id="0">
    <w:p w:rsidR="00840CE7" w:rsidRDefault="00840CE7" w:rsidP="005908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8578"/>
      <w:docPartObj>
        <w:docPartGallery w:val="Page Numbers (Bottom of Page)"/>
        <w:docPartUnique/>
      </w:docPartObj>
    </w:sdtPr>
    <w:sdtContent>
      <w:p w:rsidR="00C054D8" w:rsidRDefault="00096213">
        <w:pPr>
          <w:pStyle w:val="Altbilgi"/>
          <w:jc w:val="right"/>
        </w:pPr>
        <w:fldSimple w:instr=" PAGE   \* MERGEFORMAT ">
          <w:r w:rsidR="00DD3622">
            <w:rPr>
              <w:noProof/>
            </w:rPr>
            <w:t>10</w:t>
          </w:r>
        </w:fldSimple>
      </w:p>
    </w:sdtContent>
  </w:sdt>
  <w:p w:rsidR="00C054D8" w:rsidRDefault="00C054D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CE7" w:rsidRDefault="00840CE7" w:rsidP="005908A2">
      <w:r>
        <w:separator/>
      </w:r>
    </w:p>
  </w:footnote>
  <w:footnote w:type="continuationSeparator" w:id="0">
    <w:p w:rsidR="00840CE7" w:rsidRDefault="00840CE7" w:rsidP="005908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E4825"/>
    <w:rsid w:val="000022F2"/>
    <w:rsid w:val="00014B67"/>
    <w:rsid w:val="00025440"/>
    <w:rsid w:val="000338A6"/>
    <w:rsid w:val="000363F1"/>
    <w:rsid w:val="000372CE"/>
    <w:rsid w:val="000420C5"/>
    <w:rsid w:val="000509A7"/>
    <w:rsid w:val="000521A0"/>
    <w:rsid w:val="00054B0C"/>
    <w:rsid w:val="00061EC6"/>
    <w:rsid w:val="00067C54"/>
    <w:rsid w:val="00074D97"/>
    <w:rsid w:val="0007663C"/>
    <w:rsid w:val="00096213"/>
    <w:rsid w:val="000A129A"/>
    <w:rsid w:val="000A4525"/>
    <w:rsid w:val="000B4A9D"/>
    <w:rsid w:val="000D4B90"/>
    <w:rsid w:val="000D6EB7"/>
    <w:rsid w:val="000F3611"/>
    <w:rsid w:val="000F52D3"/>
    <w:rsid w:val="000F5890"/>
    <w:rsid w:val="000F7601"/>
    <w:rsid w:val="001123FF"/>
    <w:rsid w:val="001136BD"/>
    <w:rsid w:val="00116F83"/>
    <w:rsid w:val="0013705B"/>
    <w:rsid w:val="00142CDC"/>
    <w:rsid w:val="00174309"/>
    <w:rsid w:val="00176F1D"/>
    <w:rsid w:val="001818C3"/>
    <w:rsid w:val="001872FB"/>
    <w:rsid w:val="001938B9"/>
    <w:rsid w:val="001955E0"/>
    <w:rsid w:val="001964D0"/>
    <w:rsid w:val="001B0E41"/>
    <w:rsid w:val="001D1350"/>
    <w:rsid w:val="001E3A8C"/>
    <w:rsid w:val="001F5D9F"/>
    <w:rsid w:val="002000F3"/>
    <w:rsid w:val="0020015B"/>
    <w:rsid w:val="00203AEE"/>
    <w:rsid w:val="00211155"/>
    <w:rsid w:val="0026173B"/>
    <w:rsid w:val="00263CEF"/>
    <w:rsid w:val="0028617A"/>
    <w:rsid w:val="00297BA1"/>
    <w:rsid w:val="002C3FC5"/>
    <w:rsid w:val="002E634F"/>
    <w:rsid w:val="002F1EC5"/>
    <w:rsid w:val="003048DE"/>
    <w:rsid w:val="003218AC"/>
    <w:rsid w:val="003223FD"/>
    <w:rsid w:val="00327C26"/>
    <w:rsid w:val="00332ED9"/>
    <w:rsid w:val="00341506"/>
    <w:rsid w:val="00343839"/>
    <w:rsid w:val="00351CDD"/>
    <w:rsid w:val="0035437D"/>
    <w:rsid w:val="003606B2"/>
    <w:rsid w:val="00377D0E"/>
    <w:rsid w:val="003960BE"/>
    <w:rsid w:val="003977B6"/>
    <w:rsid w:val="003A0BC7"/>
    <w:rsid w:val="003A6DD8"/>
    <w:rsid w:val="003B12AE"/>
    <w:rsid w:val="003E490E"/>
    <w:rsid w:val="004073F7"/>
    <w:rsid w:val="00411226"/>
    <w:rsid w:val="00411714"/>
    <w:rsid w:val="0041422B"/>
    <w:rsid w:val="00414AE6"/>
    <w:rsid w:val="004432B4"/>
    <w:rsid w:val="00457291"/>
    <w:rsid w:val="004648CE"/>
    <w:rsid w:val="004719D8"/>
    <w:rsid w:val="004730E7"/>
    <w:rsid w:val="004764CD"/>
    <w:rsid w:val="00484E03"/>
    <w:rsid w:val="00485369"/>
    <w:rsid w:val="00491558"/>
    <w:rsid w:val="004E6F94"/>
    <w:rsid w:val="00510E06"/>
    <w:rsid w:val="00511A6D"/>
    <w:rsid w:val="00534948"/>
    <w:rsid w:val="00534B24"/>
    <w:rsid w:val="00543548"/>
    <w:rsid w:val="00551CCA"/>
    <w:rsid w:val="00560689"/>
    <w:rsid w:val="00563983"/>
    <w:rsid w:val="00566CA9"/>
    <w:rsid w:val="005722E2"/>
    <w:rsid w:val="0058623A"/>
    <w:rsid w:val="005908A2"/>
    <w:rsid w:val="00597CEB"/>
    <w:rsid w:val="005B42B1"/>
    <w:rsid w:val="005D0FC3"/>
    <w:rsid w:val="005D1BF6"/>
    <w:rsid w:val="005F7896"/>
    <w:rsid w:val="00603514"/>
    <w:rsid w:val="00603C30"/>
    <w:rsid w:val="00611672"/>
    <w:rsid w:val="00611B07"/>
    <w:rsid w:val="0062115F"/>
    <w:rsid w:val="0062706B"/>
    <w:rsid w:val="006377C0"/>
    <w:rsid w:val="00650D10"/>
    <w:rsid w:val="00653492"/>
    <w:rsid w:val="00655CBD"/>
    <w:rsid w:val="00671838"/>
    <w:rsid w:val="00676A67"/>
    <w:rsid w:val="006A5508"/>
    <w:rsid w:val="006C6980"/>
    <w:rsid w:val="006D2E06"/>
    <w:rsid w:val="006D52A6"/>
    <w:rsid w:val="006E6E1F"/>
    <w:rsid w:val="00700481"/>
    <w:rsid w:val="00702054"/>
    <w:rsid w:val="00704BD8"/>
    <w:rsid w:val="00705442"/>
    <w:rsid w:val="00707F9A"/>
    <w:rsid w:val="00710B6B"/>
    <w:rsid w:val="00711E44"/>
    <w:rsid w:val="00750E93"/>
    <w:rsid w:val="00755530"/>
    <w:rsid w:val="007557C1"/>
    <w:rsid w:val="00765856"/>
    <w:rsid w:val="00793695"/>
    <w:rsid w:val="007A6164"/>
    <w:rsid w:val="007B2FF3"/>
    <w:rsid w:val="007C42DF"/>
    <w:rsid w:val="007D6EE2"/>
    <w:rsid w:val="007D7448"/>
    <w:rsid w:val="007E0D8C"/>
    <w:rsid w:val="007F046B"/>
    <w:rsid w:val="007F2967"/>
    <w:rsid w:val="00810B03"/>
    <w:rsid w:val="00836C4B"/>
    <w:rsid w:val="00840704"/>
    <w:rsid w:val="00840CE7"/>
    <w:rsid w:val="00845B4F"/>
    <w:rsid w:val="0084771C"/>
    <w:rsid w:val="0085463D"/>
    <w:rsid w:val="00864175"/>
    <w:rsid w:val="008970CC"/>
    <w:rsid w:val="008E1A09"/>
    <w:rsid w:val="008F3188"/>
    <w:rsid w:val="00937583"/>
    <w:rsid w:val="00955F38"/>
    <w:rsid w:val="009653E5"/>
    <w:rsid w:val="00993B12"/>
    <w:rsid w:val="009C4492"/>
    <w:rsid w:val="009C6461"/>
    <w:rsid w:val="009E11EF"/>
    <w:rsid w:val="009E59CE"/>
    <w:rsid w:val="00A11019"/>
    <w:rsid w:val="00A11AC1"/>
    <w:rsid w:val="00A219BE"/>
    <w:rsid w:val="00A3068A"/>
    <w:rsid w:val="00A33F93"/>
    <w:rsid w:val="00A56EE7"/>
    <w:rsid w:val="00A66090"/>
    <w:rsid w:val="00A728A3"/>
    <w:rsid w:val="00A80129"/>
    <w:rsid w:val="00A91EE1"/>
    <w:rsid w:val="00AB1EA5"/>
    <w:rsid w:val="00AF088A"/>
    <w:rsid w:val="00AF4CC4"/>
    <w:rsid w:val="00AF4DC6"/>
    <w:rsid w:val="00B06E37"/>
    <w:rsid w:val="00B162AC"/>
    <w:rsid w:val="00B21CB5"/>
    <w:rsid w:val="00B227F6"/>
    <w:rsid w:val="00B40405"/>
    <w:rsid w:val="00B761F6"/>
    <w:rsid w:val="00BA05F8"/>
    <w:rsid w:val="00BA7028"/>
    <w:rsid w:val="00BC0523"/>
    <w:rsid w:val="00BD2B85"/>
    <w:rsid w:val="00BE69C6"/>
    <w:rsid w:val="00C054D8"/>
    <w:rsid w:val="00C23B15"/>
    <w:rsid w:val="00C27558"/>
    <w:rsid w:val="00C314C9"/>
    <w:rsid w:val="00C41170"/>
    <w:rsid w:val="00C50F56"/>
    <w:rsid w:val="00C64A43"/>
    <w:rsid w:val="00C807DE"/>
    <w:rsid w:val="00C953DC"/>
    <w:rsid w:val="00C9674E"/>
    <w:rsid w:val="00CA4304"/>
    <w:rsid w:val="00CB3046"/>
    <w:rsid w:val="00CC3EE6"/>
    <w:rsid w:val="00CE4825"/>
    <w:rsid w:val="00D001B4"/>
    <w:rsid w:val="00D02BDA"/>
    <w:rsid w:val="00D053C8"/>
    <w:rsid w:val="00D16A68"/>
    <w:rsid w:val="00D25CFD"/>
    <w:rsid w:val="00D41B9C"/>
    <w:rsid w:val="00D474C8"/>
    <w:rsid w:val="00D47CED"/>
    <w:rsid w:val="00D62F48"/>
    <w:rsid w:val="00D91EA5"/>
    <w:rsid w:val="00D94E0B"/>
    <w:rsid w:val="00DD3622"/>
    <w:rsid w:val="00DD754B"/>
    <w:rsid w:val="00DE2C7F"/>
    <w:rsid w:val="00DF291C"/>
    <w:rsid w:val="00E23D8E"/>
    <w:rsid w:val="00E276EB"/>
    <w:rsid w:val="00E336FC"/>
    <w:rsid w:val="00E337FA"/>
    <w:rsid w:val="00E40EA1"/>
    <w:rsid w:val="00E42CC9"/>
    <w:rsid w:val="00E54E75"/>
    <w:rsid w:val="00E73DCC"/>
    <w:rsid w:val="00E75069"/>
    <w:rsid w:val="00E96651"/>
    <w:rsid w:val="00EA63F1"/>
    <w:rsid w:val="00EA6FAF"/>
    <w:rsid w:val="00EC2CFA"/>
    <w:rsid w:val="00EC687A"/>
    <w:rsid w:val="00ED5C24"/>
    <w:rsid w:val="00EE2759"/>
    <w:rsid w:val="00EF0F7C"/>
    <w:rsid w:val="00EF507A"/>
    <w:rsid w:val="00F06E3B"/>
    <w:rsid w:val="00F15D4E"/>
    <w:rsid w:val="00F514E3"/>
    <w:rsid w:val="00F55B61"/>
    <w:rsid w:val="00F62825"/>
    <w:rsid w:val="00F62FA7"/>
    <w:rsid w:val="00F95687"/>
    <w:rsid w:val="00FB5EF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74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16A68"/>
    <w:pPr>
      <w:spacing w:after="0" w:line="240" w:lineRule="auto"/>
      <w:jc w:val="both"/>
    </w:pPr>
    <w:rPr>
      <w:rFonts w:ascii="Verdana" w:hAnsi="Verdana"/>
    </w:rPr>
  </w:style>
  <w:style w:type="paragraph" w:styleId="stbilgi">
    <w:name w:val="header"/>
    <w:basedOn w:val="Normal"/>
    <w:link w:val="stbilgiChar"/>
    <w:uiPriority w:val="99"/>
    <w:semiHidden/>
    <w:unhideWhenUsed/>
    <w:rsid w:val="005908A2"/>
    <w:pPr>
      <w:tabs>
        <w:tab w:val="center" w:pos="4536"/>
        <w:tab w:val="right" w:pos="9072"/>
      </w:tabs>
    </w:pPr>
  </w:style>
  <w:style w:type="character" w:customStyle="1" w:styleId="stbilgiChar">
    <w:name w:val="Üstbilgi Char"/>
    <w:basedOn w:val="VarsaylanParagrafYazTipi"/>
    <w:link w:val="stbilgi"/>
    <w:uiPriority w:val="99"/>
    <w:semiHidden/>
    <w:rsid w:val="005908A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908A2"/>
    <w:pPr>
      <w:tabs>
        <w:tab w:val="center" w:pos="4536"/>
        <w:tab w:val="right" w:pos="9072"/>
      </w:tabs>
    </w:pPr>
  </w:style>
  <w:style w:type="character" w:customStyle="1" w:styleId="AltbilgiChar">
    <w:name w:val="Altbilgi Char"/>
    <w:basedOn w:val="VarsaylanParagrafYazTipi"/>
    <w:link w:val="Altbilgi"/>
    <w:uiPriority w:val="99"/>
    <w:rsid w:val="005908A2"/>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D3622"/>
    <w:rPr>
      <w:rFonts w:ascii="Tahoma" w:hAnsi="Tahoma" w:cs="Tahoma"/>
      <w:sz w:val="16"/>
      <w:szCs w:val="16"/>
    </w:rPr>
  </w:style>
  <w:style w:type="character" w:customStyle="1" w:styleId="BalonMetniChar">
    <w:name w:val="Balon Metni Char"/>
    <w:basedOn w:val="VarsaylanParagrafYazTipi"/>
    <w:link w:val="BalonMetni"/>
    <w:uiPriority w:val="99"/>
    <w:semiHidden/>
    <w:rsid w:val="00DD3622"/>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986409">
      <w:bodyDiv w:val="1"/>
      <w:marLeft w:val="0"/>
      <w:marRight w:val="0"/>
      <w:marTop w:val="0"/>
      <w:marBottom w:val="0"/>
      <w:divBdr>
        <w:top w:val="none" w:sz="0" w:space="0" w:color="auto"/>
        <w:left w:val="none" w:sz="0" w:space="0" w:color="auto"/>
        <w:bottom w:val="none" w:sz="0" w:space="0" w:color="auto"/>
        <w:right w:val="none" w:sz="0" w:space="0" w:color="auto"/>
      </w:divBdr>
    </w:div>
    <w:div w:id="109253296">
      <w:bodyDiv w:val="1"/>
      <w:marLeft w:val="0"/>
      <w:marRight w:val="0"/>
      <w:marTop w:val="0"/>
      <w:marBottom w:val="0"/>
      <w:divBdr>
        <w:top w:val="none" w:sz="0" w:space="0" w:color="auto"/>
        <w:left w:val="none" w:sz="0" w:space="0" w:color="auto"/>
        <w:bottom w:val="none" w:sz="0" w:space="0" w:color="auto"/>
        <w:right w:val="none" w:sz="0" w:space="0" w:color="auto"/>
      </w:divBdr>
    </w:div>
    <w:div w:id="358901022">
      <w:bodyDiv w:val="1"/>
      <w:marLeft w:val="0"/>
      <w:marRight w:val="0"/>
      <w:marTop w:val="0"/>
      <w:marBottom w:val="0"/>
      <w:divBdr>
        <w:top w:val="none" w:sz="0" w:space="0" w:color="auto"/>
        <w:left w:val="none" w:sz="0" w:space="0" w:color="auto"/>
        <w:bottom w:val="none" w:sz="0" w:space="0" w:color="auto"/>
        <w:right w:val="none" w:sz="0" w:space="0" w:color="auto"/>
      </w:divBdr>
    </w:div>
    <w:div w:id="423307687">
      <w:bodyDiv w:val="1"/>
      <w:marLeft w:val="0"/>
      <w:marRight w:val="0"/>
      <w:marTop w:val="0"/>
      <w:marBottom w:val="0"/>
      <w:divBdr>
        <w:top w:val="none" w:sz="0" w:space="0" w:color="auto"/>
        <w:left w:val="none" w:sz="0" w:space="0" w:color="auto"/>
        <w:bottom w:val="none" w:sz="0" w:space="0" w:color="auto"/>
        <w:right w:val="none" w:sz="0" w:space="0" w:color="auto"/>
      </w:divBdr>
    </w:div>
    <w:div w:id="494537416">
      <w:bodyDiv w:val="1"/>
      <w:marLeft w:val="0"/>
      <w:marRight w:val="0"/>
      <w:marTop w:val="0"/>
      <w:marBottom w:val="0"/>
      <w:divBdr>
        <w:top w:val="none" w:sz="0" w:space="0" w:color="auto"/>
        <w:left w:val="none" w:sz="0" w:space="0" w:color="auto"/>
        <w:bottom w:val="none" w:sz="0" w:space="0" w:color="auto"/>
        <w:right w:val="none" w:sz="0" w:space="0" w:color="auto"/>
      </w:divBdr>
    </w:div>
    <w:div w:id="542325820">
      <w:bodyDiv w:val="1"/>
      <w:marLeft w:val="0"/>
      <w:marRight w:val="0"/>
      <w:marTop w:val="0"/>
      <w:marBottom w:val="0"/>
      <w:divBdr>
        <w:top w:val="none" w:sz="0" w:space="0" w:color="auto"/>
        <w:left w:val="none" w:sz="0" w:space="0" w:color="auto"/>
        <w:bottom w:val="none" w:sz="0" w:space="0" w:color="auto"/>
        <w:right w:val="none" w:sz="0" w:space="0" w:color="auto"/>
      </w:divBdr>
    </w:div>
    <w:div w:id="717780918">
      <w:bodyDiv w:val="1"/>
      <w:marLeft w:val="0"/>
      <w:marRight w:val="0"/>
      <w:marTop w:val="0"/>
      <w:marBottom w:val="0"/>
      <w:divBdr>
        <w:top w:val="none" w:sz="0" w:space="0" w:color="auto"/>
        <w:left w:val="none" w:sz="0" w:space="0" w:color="auto"/>
        <w:bottom w:val="none" w:sz="0" w:space="0" w:color="auto"/>
        <w:right w:val="none" w:sz="0" w:space="0" w:color="auto"/>
      </w:divBdr>
    </w:div>
    <w:div w:id="1151554634">
      <w:bodyDiv w:val="1"/>
      <w:marLeft w:val="0"/>
      <w:marRight w:val="0"/>
      <w:marTop w:val="0"/>
      <w:marBottom w:val="0"/>
      <w:divBdr>
        <w:top w:val="none" w:sz="0" w:space="0" w:color="auto"/>
        <w:left w:val="none" w:sz="0" w:space="0" w:color="auto"/>
        <w:bottom w:val="none" w:sz="0" w:space="0" w:color="auto"/>
        <w:right w:val="none" w:sz="0" w:space="0" w:color="auto"/>
      </w:divBdr>
    </w:div>
    <w:div w:id="1246308472">
      <w:bodyDiv w:val="1"/>
      <w:marLeft w:val="0"/>
      <w:marRight w:val="0"/>
      <w:marTop w:val="0"/>
      <w:marBottom w:val="0"/>
      <w:divBdr>
        <w:top w:val="none" w:sz="0" w:space="0" w:color="auto"/>
        <w:left w:val="none" w:sz="0" w:space="0" w:color="auto"/>
        <w:bottom w:val="none" w:sz="0" w:space="0" w:color="auto"/>
        <w:right w:val="none" w:sz="0" w:space="0" w:color="auto"/>
      </w:divBdr>
    </w:div>
    <w:div w:id="1283150229">
      <w:bodyDiv w:val="1"/>
      <w:marLeft w:val="0"/>
      <w:marRight w:val="0"/>
      <w:marTop w:val="0"/>
      <w:marBottom w:val="0"/>
      <w:divBdr>
        <w:top w:val="none" w:sz="0" w:space="0" w:color="auto"/>
        <w:left w:val="none" w:sz="0" w:space="0" w:color="auto"/>
        <w:bottom w:val="none" w:sz="0" w:space="0" w:color="auto"/>
        <w:right w:val="none" w:sz="0" w:space="0" w:color="auto"/>
      </w:divBdr>
    </w:div>
    <w:div w:id="1300065001">
      <w:bodyDiv w:val="1"/>
      <w:marLeft w:val="0"/>
      <w:marRight w:val="0"/>
      <w:marTop w:val="0"/>
      <w:marBottom w:val="0"/>
      <w:divBdr>
        <w:top w:val="none" w:sz="0" w:space="0" w:color="auto"/>
        <w:left w:val="none" w:sz="0" w:space="0" w:color="auto"/>
        <w:bottom w:val="none" w:sz="0" w:space="0" w:color="auto"/>
        <w:right w:val="none" w:sz="0" w:space="0" w:color="auto"/>
      </w:divBdr>
    </w:div>
    <w:div w:id="1310790603">
      <w:bodyDiv w:val="1"/>
      <w:marLeft w:val="0"/>
      <w:marRight w:val="0"/>
      <w:marTop w:val="0"/>
      <w:marBottom w:val="0"/>
      <w:divBdr>
        <w:top w:val="none" w:sz="0" w:space="0" w:color="auto"/>
        <w:left w:val="none" w:sz="0" w:space="0" w:color="auto"/>
        <w:bottom w:val="none" w:sz="0" w:space="0" w:color="auto"/>
        <w:right w:val="none" w:sz="0" w:space="0" w:color="auto"/>
      </w:divBdr>
    </w:div>
    <w:div w:id="1649825611">
      <w:bodyDiv w:val="1"/>
      <w:marLeft w:val="0"/>
      <w:marRight w:val="0"/>
      <w:marTop w:val="0"/>
      <w:marBottom w:val="0"/>
      <w:divBdr>
        <w:top w:val="none" w:sz="0" w:space="0" w:color="auto"/>
        <w:left w:val="none" w:sz="0" w:space="0" w:color="auto"/>
        <w:bottom w:val="none" w:sz="0" w:space="0" w:color="auto"/>
        <w:right w:val="none" w:sz="0" w:space="0" w:color="auto"/>
      </w:divBdr>
    </w:div>
    <w:div w:id="1668358239">
      <w:bodyDiv w:val="1"/>
      <w:marLeft w:val="0"/>
      <w:marRight w:val="0"/>
      <w:marTop w:val="0"/>
      <w:marBottom w:val="0"/>
      <w:divBdr>
        <w:top w:val="none" w:sz="0" w:space="0" w:color="auto"/>
        <w:left w:val="none" w:sz="0" w:space="0" w:color="auto"/>
        <w:bottom w:val="none" w:sz="0" w:space="0" w:color="auto"/>
        <w:right w:val="none" w:sz="0" w:space="0" w:color="auto"/>
      </w:divBdr>
    </w:div>
    <w:div w:id="206479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05D5E"/>
    <w:rsid w:val="002D6EC8"/>
    <w:rsid w:val="00905D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22DBEFAD2B541A9944EC071652E8276">
    <w:name w:val="F22DBEFAD2B541A9944EC071652E8276"/>
    <w:rsid w:val="00905D5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1340</TotalTime>
  <Pages>10</Pages>
  <Words>3653</Words>
  <Characters>20826</Characters>
  <Application>Microsoft Office Word</Application>
  <DocSecurity>0</DocSecurity>
  <Lines>173</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Belediye</dc:creator>
  <cp:keywords/>
  <dc:description/>
  <cp:lastModifiedBy>a.celikors</cp:lastModifiedBy>
  <cp:revision>137</cp:revision>
  <cp:lastPrinted>2019-11-18T11:32:00Z</cp:lastPrinted>
  <dcterms:created xsi:type="dcterms:W3CDTF">2019-11-05T09:08:00Z</dcterms:created>
  <dcterms:modified xsi:type="dcterms:W3CDTF">2020-11-15T15:18:00Z</dcterms:modified>
</cp:coreProperties>
</file>